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868AE" w14:textId="03F506C8" w:rsidR="0032493E" w:rsidRPr="00704EDD" w:rsidRDefault="000D1E2B" w:rsidP="005C2C76">
      <w:pPr>
        <w:ind w:left="993"/>
        <w:jc w:val="center"/>
        <w:rPr>
          <w:rFonts w:ascii="Aptos" w:eastAsiaTheme="majorEastAsia" w:hAnsi="Aptos" w:cstheme="minorHAnsi"/>
          <w:b/>
          <w:color w:val="008487"/>
          <w:sz w:val="32"/>
          <w:szCs w:val="28"/>
          <w:lang w:val="en-GB"/>
        </w:rPr>
      </w:pPr>
      <w:r w:rsidRPr="000D1E2B">
        <w:rPr>
          <w:rFonts w:ascii="Aptos" w:eastAsiaTheme="majorEastAsia" w:hAnsi="Aptos" w:cstheme="minorHAnsi"/>
          <w:b/>
          <w:color w:val="008487"/>
          <w:sz w:val="32"/>
          <w:szCs w:val="28"/>
          <w:lang w:val="en-GB"/>
        </w:rPr>
        <w:t>Concept Note for the In-Country Workshop to Develop WASH Sector Service Level Standards for Four Provinces in Pakistan</w:t>
      </w:r>
    </w:p>
    <w:p w14:paraId="24001304" w14:textId="2290B027" w:rsidR="0035485E" w:rsidRPr="00704EDD" w:rsidRDefault="008F4311" w:rsidP="0032493E">
      <w:pPr>
        <w:jc w:val="center"/>
        <w:rPr>
          <w:rFonts w:ascii="Aptos" w:eastAsiaTheme="majorEastAsia" w:hAnsi="Aptos" w:cstheme="minorHAnsi"/>
          <w:b/>
          <w:color w:val="008487"/>
          <w:sz w:val="22"/>
          <w:lang w:val="en-GB"/>
        </w:rPr>
      </w:pPr>
      <w:r>
        <w:rPr>
          <w:rFonts w:ascii="Aptos" w:eastAsiaTheme="majorEastAsia" w:hAnsi="Aptos" w:cstheme="minorHAnsi"/>
          <w:b/>
          <w:color w:val="008487"/>
          <w:sz w:val="22"/>
          <w:lang w:val="en-GB"/>
        </w:rPr>
        <w:t>Ramada Hotel, Murre, Pakistan</w:t>
      </w:r>
    </w:p>
    <w:p w14:paraId="5D74D2B8" w14:textId="7706F91A" w:rsidR="0032493E" w:rsidRPr="00704EDD" w:rsidRDefault="00EC099B" w:rsidP="0032493E">
      <w:pPr>
        <w:jc w:val="center"/>
        <w:rPr>
          <w:rFonts w:ascii="Aptos" w:eastAsiaTheme="majorEastAsia" w:hAnsi="Aptos" w:cstheme="minorHAnsi"/>
          <w:b/>
          <w:color w:val="008487"/>
          <w:sz w:val="22"/>
          <w:lang w:val="en-GB"/>
        </w:rPr>
      </w:pPr>
      <w:r w:rsidRPr="00704EDD">
        <w:rPr>
          <w:rFonts w:ascii="Aptos" w:eastAsiaTheme="majorEastAsia" w:hAnsi="Aptos" w:cstheme="minorHAnsi"/>
          <w:b/>
          <w:color w:val="008487"/>
          <w:sz w:val="22"/>
          <w:lang w:val="en-GB"/>
        </w:rPr>
        <w:t xml:space="preserve">Tuesday </w:t>
      </w:r>
      <w:r w:rsidR="00FA4BF9">
        <w:rPr>
          <w:rFonts w:ascii="Aptos" w:eastAsiaTheme="majorEastAsia" w:hAnsi="Aptos" w:cstheme="minorHAnsi"/>
          <w:b/>
          <w:color w:val="008487"/>
          <w:sz w:val="22"/>
          <w:lang w:val="en-GB"/>
        </w:rPr>
        <w:t>12</w:t>
      </w:r>
      <w:r w:rsidRPr="00704EDD">
        <w:rPr>
          <w:rFonts w:ascii="Aptos" w:eastAsiaTheme="majorEastAsia" w:hAnsi="Aptos" w:cstheme="minorHAnsi"/>
          <w:b/>
          <w:color w:val="008487"/>
          <w:sz w:val="22"/>
          <w:vertAlign w:val="superscript"/>
          <w:lang w:val="en-GB"/>
        </w:rPr>
        <w:t>th</w:t>
      </w:r>
      <w:r w:rsidRPr="00704EDD">
        <w:rPr>
          <w:rFonts w:ascii="Aptos" w:eastAsiaTheme="majorEastAsia" w:hAnsi="Aptos" w:cstheme="minorHAnsi"/>
          <w:b/>
          <w:color w:val="008487"/>
          <w:sz w:val="22"/>
          <w:lang w:val="en-GB"/>
        </w:rPr>
        <w:t xml:space="preserve"> </w:t>
      </w:r>
      <w:r w:rsidR="0032493E" w:rsidRPr="00704EDD">
        <w:rPr>
          <w:rFonts w:ascii="Aptos" w:eastAsiaTheme="majorEastAsia" w:hAnsi="Aptos" w:cstheme="minorHAnsi"/>
          <w:b/>
          <w:color w:val="008487"/>
          <w:sz w:val="22"/>
          <w:lang w:val="en-GB"/>
        </w:rPr>
        <w:t xml:space="preserve">to </w:t>
      </w:r>
      <w:r w:rsidRPr="00704EDD">
        <w:rPr>
          <w:rFonts w:ascii="Aptos" w:eastAsiaTheme="majorEastAsia" w:hAnsi="Aptos" w:cstheme="minorHAnsi"/>
          <w:b/>
          <w:color w:val="008487"/>
          <w:sz w:val="22"/>
          <w:lang w:val="en-GB"/>
        </w:rPr>
        <w:t xml:space="preserve">Thursday </w:t>
      </w:r>
      <w:r w:rsidR="00FA4BF9">
        <w:rPr>
          <w:rFonts w:ascii="Aptos" w:eastAsiaTheme="majorEastAsia" w:hAnsi="Aptos" w:cstheme="minorHAnsi"/>
          <w:b/>
          <w:color w:val="008487"/>
          <w:sz w:val="22"/>
          <w:lang w:val="en-GB"/>
        </w:rPr>
        <w:t>14</w:t>
      </w:r>
      <w:r w:rsidRPr="00704EDD">
        <w:rPr>
          <w:rFonts w:ascii="Aptos" w:eastAsiaTheme="majorEastAsia" w:hAnsi="Aptos" w:cstheme="minorHAnsi"/>
          <w:b/>
          <w:color w:val="008487"/>
          <w:sz w:val="22"/>
          <w:vertAlign w:val="superscript"/>
          <w:lang w:val="en-GB"/>
        </w:rPr>
        <w:t>th</w:t>
      </w:r>
      <w:r w:rsidRPr="00704EDD">
        <w:rPr>
          <w:rFonts w:ascii="Aptos" w:eastAsiaTheme="majorEastAsia" w:hAnsi="Aptos" w:cstheme="minorHAnsi"/>
          <w:b/>
          <w:color w:val="008487"/>
          <w:sz w:val="22"/>
          <w:lang w:val="en-GB"/>
        </w:rPr>
        <w:t xml:space="preserve"> </w:t>
      </w:r>
      <w:r w:rsidR="00FA4BF9">
        <w:rPr>
          <w:rFonts w:ascii="Aptos" w:eastAsiaTheme="majorEastAsia" w:hAnsi="Aptos" w:cstheme="minorHAnsi"/>
          <w:b/>
          <w:color w:val="008487"/>
          <w:sz w:val="22"/>
          <w:lang w:val="en-GB"/>
        </w:rPr>
        <w:t>May</w:t>
      </w:r>
      <w:r w:rsidR="00616C2D" w:rsidRPr="00704EDD">
        <w:rPr>
          <w:rFonts w:ascii="Aptos" w:eastAsiaTheme="majorEastAsia" w:hAnsi="Aptos" w:cstheme="minorHAnsi"/>
          <w:b/>
          <w:color w:val="008487"/>
          <w:sz w:val="22"/>
          <w:lang w:val="en-GB"/>
        </w:rPr>
        <w:t xml:space="preserve"> 2026</w:t>
      </w:r>
    </w:p>
    <w:p w14:paraId="727CD94E" w14:textId="1FC119EE" w:rsidR="00880032" w:rsidRPr="00880032" w:rsidRDefault="006911CA" w:rsidP="00880032">
      <w:pPr>
        <w:rPr>
          <w:rFonts w:ascii="Aptos" w:hAnsi="Aptos"/>
          <w:b/>
          <w:sz w:val="22"/>
          <w:lang w:val="en-GB"/>
        </w:rPr>
      </w:pPr>
      <w:r w:rsidRPr="006911CA">
        <w:rPr>
          <w:rFonts w:ascii="Aptos" w:hAnsi="Aptos"/>
          <w:b/>
          <w:sz w:val="22"/>
          <w:lang w:val="en-US"/>
        </w:rPr>
        <w:t xml:space="preserve">Developing a Core set of WASH Service </w:t>
      </w:r>
      <w:r w:rsidR="00857D10">
        <w:rPr>
          <w:rFonts w:ascii="Aptos" w:hAnsi="Aptos"/>
          <w:b/>
          <w:sz w:val="22"/>
          <w:lang w:val="en-US"/>
        </w:rPr>
        <w:t xml:space="preserve">Level </w:t>
      </w:r>
      <w:r w:rsidRPr="006911CA">
        <w:rPr>
          <w:rFonts w:ascii="Aptos" w:hAnsi="Aptos"/>
          <w:b/>
          <w:sz w:val="22"/>
          <w:lang w:val="en-US"/>
        </w:rPr>
        <w:t xml:space="preserve">Standards for each province, laying the foundation for the Provincial WASH Service </w:t>
      </w:r>
      <w:r w:rsidR="005C2C76">
        <w:rPr>
          <w:rFonts w:ascii="Aptos" w:hAnsi="Aptos"/>
          <w:b/>
          <w:sz w:val="22"/>
          <w:lang w:val="en-US"/>
        </w:rPr>
        <w:t xml:space="preserve">Level </w:t>
      </w:r>
      <w:r w:rsidRPr="006911CA">
        <w:rPr>
          <w:rFonts w:ascii="Aptos" w:hAnsi="Aptos"/>
          <w:b/>
          <w:sz w:val="22"/>
          <w:lang w:val="en-US"/>
        </w:rPr>
        <w:t>Standards and the subsequent development of the associated Implementation Guidelines</w:t>
      </w:r>
      <w:r w:rsidR="00063E26" w:rsidRPr="00063E26">
        <w:rPr>
          <w:rFonts w:ascii="Aptos" w:hAnsi="Aptos"/>
          <w:b/>
          <w:sz w:val="22"/>
          <w:lang w:val="en-US"/>
        </w:rPr>
        <w:t>.</w:t>
      </w:r>
    </w:p>
    <w:p w14:paraId="4AF5D71A" w14:textId="466AC0B7" w:rsidR="002B6FBA" w:rsidRPr="002B6FBA" w:rsidRDefault="002B6FBA" w:rsidP="002B6FBA">
      <w:pPr>
        <w:shd w:val="clear" w:color="auto" w:fill="FFFFFF"/>
        <w:rPr>
          <w:rFonts w:ascii="Aptos" w:hAnsi="Aptos"/>
          <w:b/>
          <w:bCs/>
          <w:color w:val="008487"/>
        </w:rPr>
      </w:pPr>
      <w:r w:rsidRPr="002B6FBA">
        <w:rPr>
          <w:rFonts w:ascii="Aptos" w:hAnsi="Aptos"/>
          <w:b/>
          <w:bCs/>
          <w:color w:val="008487"/>
        </w:rPr>
        <w:t>Objective of the Workshop</w:t>
      </w:r>
    </w:p>
    <w:p w14:paraId="3F584BEA" w14:textId="2712B3B1" w:rsidR="00340BBC" w:rsidRPr="00340BBC" w:rsidRDefault="00340BBC" w:rsidP="00340BBC">
      <w:pPr>
        <w:shd w:val="clear" w:color="auto" w:fill="FFFFFF"/>
        <w:rPr>
          <w:rFonts w:ascii="Aptos" w:hAnsi="Aptos"/>
        </w:rPr>
      </w:pPr>
      <w:r w:rsidRPr="00340BBC">
        <w:rPr>
          <w:rFonts w:ascii="Aptos" w:hAnsi="Aptos"/>
        </w:rPr>
        <w:t xml:space="preserve">The overall objective of the workshop is to review and prioritise the proposed Provincial WASH Service </w:t>
      </w:r>
      <w:r w:rsidR="005C2C76" w:rsidRPr="005C2C76">
        <w:rPr>
          <w:rFonts w:ascii="Aptos" w:hAnsi="Aptos"/>
        </w:rPr>
        <w:t xml:space="preserve">Level </w:t>
      </w:r>
      <w:r w:rsidRPr="00340BBC">
        <w:rPr>
          <w:rFonts w:ascii="Aptos" w:hAnsi="Aptos"/>
        </w:rPr>
        <w:t>Standards for Punjab, Sindh, Khyber Pakhtunkhwa, and Balochistan, and to generate the key technical inputs needed to finalise a practical and implementable Core set of standards for each province.</w:t>
      </w:r>
    </w:p>
    <w:p w14:paraId="763D3B72" w14:textId="77777777" w:rsidR="00340BBC" w:rsidRPr="00340BBC" w:rsidRDefault="00340BBC" w:rsidP="00340BBC">
      <w:pPr>
        <w:shd w:val="clear" w:color="auto" w:fill="FFFFFF"/>
        <w:rPr>
          <w:rFonts w:ascii="Aptos" w:hAnsi="Aptos"/>
        </w:rPr>
      </w:pPr>
      <w:r w:rsidRPr="00340BBC">
        <w:rPr>
          <w:rFonts w:ascii="Aptos" w:hAnsi="Aptos"/>
        </w:rPr>
        <w:t>The workshop is part of a broader process led by provincial governments, with support from UNICEF and IVL, to strengthen regulation, monitoring, and performance oversight of urban and rural WASH services in Pakistan. It builds on prior desk review, field consultations, and an initial assessment of current WASH service levels and existing performance assessment mechanisms in each province.</w:t>
      </w:r>
    </w:p>
    <w:p w14:paraId="791232E7" w14:textId="77777777" w:rsidR="00340BBC" w:rsidRPr="00340BBC" w:rsidRDefault="00340BBC" w:rsidP="00340BBC">
      <w:pPr>
        <w:shd w:val="clear" w:color="auto" w:fill="FFFFFF"/>
        <w:rPr>
          <w:rFonts w:ascii="Aptos" w:hAnsi="Aptos"/>
        </w:rPr>
      </w:pPr>
      <w:r w:rsidRPr="00340BBC">
        <w:rPr>
          <w:rFonts w:ascii="Aptos" w:hAnsi="Aptos"/>
        </w:rPr>
        <w:t>The workshop will not start from scratch. Rather, it will provide a structured platform for provincial stakeholders to review the draft standards, assess their clarity, feasibility, and measurability, and agree on which standards should be prioritised for early operationalisation. Provincial working groups will work in parallel, while also benefiting from cross-learning and exchange across the four provinces.</w:t>
      </w:r>
    </w:p>
    <w:p w14:paraId="1A6D0012" w14:textId="571F54F0" w:rsidR="002B6FBA" w:rsidRPr="002B6FBA" w:rsidRDefault="00340BBC" w:rsidP="00340BBC">
      <w:pPr>
        <w:shd w:val="clear" w:color="auto" w:fill="FFFFFF"/>
        <w:rPr>
          <w:rFonts w:ascii="Aptos" w:hAnsi="Aptos"/>
        </w:rPr>
      </w:pPr>
      <w:r w:rsidRPr="00340BBC">
        <w:rPr>
          <w:rFonts w:ascii="Aptos" w:hAnsi="Aptos"/>
        </w:rPr>
        <w:t>In addition to prioritising the standards, participants will begin defining the key elements needed to make them operational in practice. This will include discussion of institutional roles and responsibilities, baseline values and targets, monitoring indicators, data collection and reporting arrangements, and linkages to provincial plans and sector frameworks. These discussions will help ensure that the final standards are not only technically sound, but also realistic and usable within existing provincial systems</w:t>
      </w:r>
      <w:r w:rsidR="005E2002" w:rsidRPr="005E2002">
        <w:rPr>
          <w:rFonts w:ascii="Aptos" w:hAnsi="Aptos"/>
        </w:rPr>
        <w:t>.</w:t>
      </w:r>
    </w:p>
    <w:p w14:paraId="00759088" w14:textId="77777777" w:rsidR="002B6FBA" w:rsidRPr="002B6FBA" w:rsidRDefault="002B6FBA" w:rsidP="002B6FBA">
      <w:pPr>
        <w:shd w:val="clear" w:color="auto" w:fill="FFFFFF"/>
        <w:rPr>
          <w:rFonts w:ascii="Aptos" w:hAnsi="Aptos"/>
          <w:b/>
          <w:bCs/>
          <w:color w:val="008487"/>
        </w:rPr>
      </w:pPr>
      <w:r w:rsidRPr="002B6FBA">
        <w:rPr>
          <w:rFonts w:ascii="Aptos" w:hAnsi="Aptos"/>
          <w:b/>
          <w:bCs/>
          <w:color w:val="008487"/>
        </w:rPr>
        <w:t>Expected Outputs</w:t>
      </w:r>
    </w:p>
    <w:p w14:paraId="1690D03A" w14:textId="77777777" w:rsidR="00F170A3" w:rsidRPr="00F170A3" w:rsidRDefault="00F170A3" w:rsidP="00F170A3">
      <w:pPr>
        <w:shd w:val="clear" w:color="auto" w:fill="FFFFFF"/>
        <w:rPr>
          <w:rFonts w:ascii="Aptos" w:hAnsi="Aptos"/>
        </w:rPr>
      </w:pPr>
      <w:r w:rsidRPr="00F170A3">
        <w:rPr>
          <w:rFonts w:ascii="Aptos" w:hAnsi="Aptos"/>
        </w:rPr>
        <w:t>By the end of the workshop, the following outputs are expected:</w:t>
      </w:r>
    </w:p>
    <w:p w14:paraId="4C910328" w14:textId="1309C0B0" w:rsidR="00F170A3" w:rsidRPr="00F170A3" w:rsidRDefault="00F170A3" w:rsidP="00F170A3">
      <w:pPr>
        <w:numPr>
          <w:ilvl w:val="0"/>
          <w:numId w:val="39"/>
        </w:numPr>
        <w:shd w:val="clear" w:color="auto" w:fill="FFFFFF"/>
        <w:rPr>
          <w:rFonts w:ascii="Aptos" w:hAnsi="Aptos"/>
        </w:rPr>
      </w:pPr>
      <w:r w:rsidRPr="00F170A3">
        <w:rPr>
          <w:rFonts w:ascii="Aptos" w:hAnsi="Aptos"/>
          <w:b/>
        </w:rPr>
        <w:t xml:space="preserve">Reviewed Draft WASH Service </w:t>
      </w:r>
      <w:r w:rsidR="003217E2" w:rsidRPr="003217E2">
        <w:rPr>
          <w:rFonts w:ascii="Aptos" w:hAnsi="Aptos"/>
          <w:b/>
        </w:rPr>
        <w:t xml:space="preserve">Level </w:t>
      </w:r>
      <w:r w:rsidRPr="00F170A3">
        <w:rPr>
          <w:rFonts w:ascii="Aptos" w:hAnsi="Aptos"/>
          <w:b/>
        </w:rPr>
        <w:t>Standards</w:t>
      </w:r>
      <w:r w:rsidRPr="00F170A3">
        <w:rPr>
          <w:rFonts w:ascii="Aptos" w:hAnsi="Aptos"/>
        </w:rPr>
        <w:t xml:space="preserve"> for each province, with stakeholder inputs on clarity, relevance, feasibility, and measurability. </w:t>
      </w:r>
    </w:p>
    <w:p w14:paraId="7232F74F" w14:textId="5776E4F4" w:rsidR="00F170A3" w:rsidRPr="00F170A3" w:rsidRDefault="00F170A3" w:rsidP="00F170A3">
      <w:pPr>
        <w:numPr>
          <w:ilvl w:val="0"/>
          <w:numId w:val="39"/>
        </w:numPr>
        <w:shd w:val="clear" w:color="auto" w:fill="FFFFFF"/>
        <w:rPr>
          <w:rFonts w:ascii="Aptos" w:hAnsi="Aptos"/>
        </w:rPr>
      </w:pPr>
      <w:r w:rsidRPr="00F170A3">
        <w:rPr>
          <w:rFonts w:ascii="Aptos" w:hAnsi="Aptos"/>
        </w:rPr>
        <w:t xml:space="preserve">A </w:t>
      </w:r>
      <w:r w:rsidRPr="00F170A3">
        <w:rPr>
          <w:rFonts w:ascii="Aptos" w:hAnsi="Aptos"/>
          <w:b/>
        </w:rPr>
        <w:t xml:space="preserve">prioritised Core set of WASH Service </w:t>
      </w:r>
      <w:r w:rsidR="00DE2153" w:rsidRPr="00DE2153">
        <w:rPr>
          <w:rFonts w:ascii="Aptos" w:hAnsi="Aptos"/>
          <w:b/>
        </w:rPr>
        <w:t xml:space="preserve">Level </w:t>
      </w:r>
      <w:r w:rsidRPr="00F170A3">
        <w:rPr>
          <w:rFonts w:ascii="Aptos" w:hAnsi="Aptos"/>
          <w:b/>
        </w:rPr>
        <w:t>Standards</w:t>
      </w:r>
      <w:r w:rsidRPr="00F170A3">
        <w:rPr>
          <w:rFonts w:ascii="Aptos" w:hAnsi="Aptos"/>
        </w:rPr>
        <w:t xml:space="preserve"> for each province, distinguishing Core and Extended standards where relevant. </w:t>
      </w:r>
    </w:p>
    <w:p w14:paraId="2846937A" w14:textId="77777777" w:rsidR="00F170A3" w:rsidRPr="00F170A3" w:rsidRDefault="00F170A3" w:rsidP="00F170A3">
      <w:pPr>
        <w:numPr>
          <w:ilvl w:val="0"/>
          <w:numId w:val="39"/>
        </w:numPr>
        <w:shd w:val="clear" w:color="auto" w:fill="FFFFFF"/>
        <w:rPr>
          <w:rFonts w:ascii="Aptos" w:hAnsi="Aptos"/>
        </w:rPr>
      </w:pPr>
      <w:r w:rsidRPr="00F170A3">
        <w:rPr>
          <w:rFonts w:ascii="Aptos" w:hAnsi="Aptos"/>
        </w:rPr>
        <w:t xml:space="preserve">Agreed technical inputs on </w:t>
      </w:r>
      <w:r w:rsidRPr="00F170A3">
        <w:rPr>
          <w:rFonts w:ascii="Aptos" w:hAnsi="Aptos"/>
          <w:b/>
        </w:rPr>
        <w:t>baseline values, targets, indicators, and service levels</w:t>
      </w:r>
      <w:r w:rsidRPr="00F170A3">
        <w:rPr>
          <w:rFonts w:ascii="Aptos" w:hAnsi="Aptos"/>
        </w:rPr>
        <w:t xml:space="preserve"> for the prioritised Core standards. </w:t>
      </w:r>
    </w:p>
    <w:p w14:paraId="369479E0" w14:textId="77777777" w:rsidR="00F170A3" w:rsidRPr="00F170A3" w:rsidRDefault="00F170A3" w:rsidP="00F170A3">
      <w:pPr>
        <w:numPr>
          <w:ilvl w:val="0"/>
          <w:numId w:val="39"/>
        </w:numPr>
        <w:shd w:val="clear" w:color="auto" w:fill="FFFFFF"/>
        <w:rPr>
          <w:rFonts w:ascii="Aptos" w:hAnsi="Aptos"/>
        </w:rPr>
      </w:pPr>
      <w:r w:rsidRPr="00F170A3">
        <w:rPr>
          <w:rFonts w:ascii="Aptos" w:hAnsi="Aptos"/>
        </w:rPr>
        <w:t xml:space="preserve">Initial agreement on </w:t>
      </w:r>
      <w:r w:rsidRPr="00F170A3">
        <w:rPr>
          <w:rFonts w:ascii="Aptos" w:hAnsi="Aptos"/>
          <w:b/>
        </w:rPr>
        <w:t>institutional roles, monitoring arrangements, data collection and reporting mechanisms</w:t>
      </w:r>
      <w:r w:rsidRPr="00F170A3">
        <w:rPr>
          <w:rFonts w:ascii="Aptos" w:hAnsi="Aptos"/>
        </w:rPr>
        <w:t xml:space="preserve">, and other practical considerations for implementation. </w:t>
      </w:r>
    </w:p>
    <w:p w14:paraId="791455F2" w14:textId="62DACD37" w:rsidR="00F170A3" w:rsidRPr="00F170A3" w:rsidRDefault="00F170A3" w:rsidP="00F170A3">
      <w:pPr>
        <w:numPr>
          <w:ilvl w:val="0"/>
          <w:numId w:val="39"/>
        </w:numPr>
        <w:shd w:val="clear" w:color="auto" w:fill="FFFFFF"/>
        <w:rPr>
          <w:rFonts w:ascii="Aptos" w:hAnsi="Aptos"/>
        </w:rPr>
      </w:pPr>
      <w:r w:rsidRPr="00F170A3">
        <w:rPr>
          <w:rFonts w:ascii="Aptos" w:hAnsi="Aptos"/>
        </w:rPr>
        <w:lastRenderedPageBreak/>
        <w:t xml:space="preserve">A consolidated set of recommendations to support the finalisation of the </w:t>
      </w:r>
      <w:r w:rsidR="008F4311">
        <w:rPr>
          <w:rFonts w:ascii="Aptos" w:hAnsi="Aptos"/>
        </w:rPr>
        <w:t xml:space="preserve">individual </w:t>
      </w:r>
      <w:r w:rsidRPr="00F170A3">
        <w:rPr>
          <w:rFonts w:ascii="Aptos" w:hAnsi="Aptos"/>
          <w:b/>
        </w:rPr>
        <w:t xml:space="preserve">Provincial WASH Service </w:t>
      </w:r>
      <w:r w:rsidR="00DE2153" w:rsidRPr="00DE2153">
        <w:rPr>
          <w:rFonts w:ascii="Aptos" w:hAnsi="Aptos"/>
          <w:b/>
        </w:rPr>
        <w:t xml:space="preserve">Level </w:t>
      </w:r>
      <w:r w:rsidRPr="00F170A3">
        <w:rPr>
          <w:rFonts w:ascii="Aptos" w:hAnsi="Aptos"/>
          <w:b/>
        </w:rPr>
        <w:t>Standards</w:t>
      </w:r>
      <w:r w:rsidRPr="00F170A3">
        <w:rPr>
          <w:rFonts w:ascii="Aptos" w:hAnsi="Aptos"/>
        </w:rPr>
        <w:t xml:space="preserve"> and the subsequent development of the associated </w:t>
      </w:r>
      <w:r w:rsidRPr="00F170A3">
        <w:rPr>
          <w:rFonts w:ascii="Aptos" w:hAnsi="Aptos"/>
          <w:b/>
        </w:rPr>
        <w:t>Implementation Guidelines</w:t>
      </w:r>
      <w:r w:rsidRPr="00F170A3">
        <w:rPr>
          <w:rFonts w:ascii="Aptos" w:hAnsi="Aptos"/>
        </w:rPr>
        <w:t>.</w:t>
      </w:r>
    </w:p>
    <w:p w14:paraId="4D2FD64F" w14:textId="4F496CEC" w:rsidR="002B6FBA" w:rsidRPr="00A87FA0" w:rsidRDefault="000B1A11" w:rsidP="00CA6F07">
      <w:pPr>
        <w:shd w:val="clear" w:color="auto" w:fill="FFFFFF"/>
        <w:rPr>
          <w:rFonts w:ascii="Aptos" w:hAnsi="Aptos"/>
          <w:color w:val="008487"/>
        </w:rPr>
      </w:pPr>
      <w:r>
        <w:rPr>
          <w:rFonts w:ascii="Aptos" w:hAnsi="Aptos"/>
          <w:b/>
          <w:bCs/>
          <w:color w:val="008487"/>
        </w:rPr>
        <w:t>Agenda Structure</w:t>
      </w:r>
    </w:p>
    <w:p w14:paraId="73A66957" w14:textId="12B786BD" w:rsidR="00E27757" w:rsidRPr="00E27757" w:rsidRDefault="00E27757" w:rsidP="00E27757">
      <w:pPr>
        <w:shd w:val="clear" w:color="auto" w:fill="FFFFFF"/>
        <w:rPr>
          <w:rFonts w:ascii="Aptos" w:hAnsi="Aptos"/>
        </w:rPr>
      </w:pPr>
      <w:r w:rsidRPr="00E27757">
        <w:rPr>
          <w:rFonts w:ascii="Aptos" w:hAnsi="Aptos"/>
        </w:rPr>
        <w:t>The workshop agenda is structured over three days</w:t>
      </w:r>
      <w:r w:rsidR="008F4311">
        <w:rPr>
          <w:rFonts w:ascii="Aptos" w:hAnsi="Aptos"/>
        </w:rPr>
        <w:t>, with Province-specific work done separately and framing and learning done collectively</w:t>
      </w:r>
      <w:r w:rsidRPr="00E27757">
        <w:rPr>
          <w:rFonts w:ascii="Aptos" w:hAnsi="Aptos"/>
        </w:rPr>
        <w:t>:</w:t>
      </w:r>
    </w:p>
    <w:p w14:paraId="682005E6" w14:textId="1E097782" w:rsidR="00EA5345" w:rsidRPr="00EA5345" w:rsidRDefault="00EA5345" w:rsidP="00EA5345">
      <w:pPr>
        <w:numPr>
          <w:ilvl w:val="0"/>
          <w:numId w:val="38"/>
        </w:numPr>
        <w:shd w:val="clear" w:color="auto" w:fill="FFFFFF"/>
        <w:rPr>
          <w:rFonts w:ascii="Aptos" w:hAnsi="Aptos"/>
        </w:rPr>
      </w:pPr>
      <w:r w:rsidRPr="00EA5345">
        <w:rPr>
          <w:rFonts w:ascii="Aptos" w:hAnsi="Aptos"/>
          <w:b/>
          <w:bCs/>
        </w:rPr>
        <w:t>Day 1</w:t>
      </w:r>
      <w:r w:rsidRPr="00EA5345">
        <w:rPr>
          <w:rFonts w:ascii="Aptos" w:hAnsi="Aptos"/>
        </w:rPr>
        <w:t xml:space="preserve"> will focus on setting the scene and building a common understanding of WASH service delivery across provinces. It will include a review of provincial WASH profiles, service coverage, targets, and institutional arrangements, and discussion of key challenges and gaps. The day will introduce WASH Service Level Standards as a potential mechanism to address these challenges and improve consistency in planning, monitoring, and performance assessment. </w:t>
      </w:r>
    </w:p>
    <w:p w14:paraId="2F8F4383" w14:textId="0E05A956" w:rsidR="00EA5345" w:rsidRPr="00EA5345" w:rsidRDefault="00EA5345" w:rsidP="00EA5345">
      <w:pPr>
        <w:numPr>
          <w:ilvl w:val="0"/>
          <w:numId w:val="38"/>
        </w:numPr>
        <w:shd w:val="clear" w:color="auto" w:fill="FFFFFF"/>
        <w:rPr>
          <w:rFonts w:ascii="Aptos" w:hAnsi="Aptos"/>
        </w:rPr>
      </w:pPr>
      <w:r w:rsidRPr="00EA5345">
        <w:rPr>
          <w:rFonts w:ascii="Aptos" w:hAnsi="Aptos"/>
          <w:b/>
          <w:bCs/>
        </w:rPr>
        <w:t>Day 2</w:t>
      </w:r>
      <w:r w:rsidRPr="00EA5345">
        <w:rPr>
          <w:rFonts w:ascii="Aptos" w:hAnsi="Aptos"/>
        </w:rPr>
        <w:t xml:space="preserve"> will focus on analysing how WASH services are currently delivered and monitored, through accountability mapping and review of existing systems. Building on this, participants will assess, score, and prioritise a Core set of WASH Service Level Standards by province and subsector, with opportunities for cross-learning and reflection on key bottlenecks and implementation considerations. </w:t>
      </w:r>
    </w:p>
    <w:p w14:paraId="1A467AE1" w14:textId="65ECA1E8" w:rsidR="00EA5345" w:rsidRPr="00E27757" w:rsidRDefault="00EA5345" w:rsidP="00EA5345">
      <w:pPr>
        <w:numPr>
          <w:ilvl w:val="0"/>
          <w:numId w:val="38"/>
        </w:numPr>
        <w:shd w:val="clear" w:color="auto" w:fill="FFFFFF"/>
        <w:rPr>
          <w:rFonts w:ascii="Aptos" w:hAnsi="Aptos"/>
        </w:rPr>
      </w:pPr>
      <w:r w:rsidRPr="00EA5345">
        <w:rPr>
          <w:rFonts w:ascii="Aptos" w:hAnsi="Aptos"/>
          <w:b/>
          <w:bCs/>
        </w:rPr>
        <w:t>Day 3</w:t>
      </w:r>
      <w:r w:rsidRPr="00EA5345">
        <w:rPr>
          <w:rFonts w:ascii="Aptos" w:hAnsi="Aptos"/>
        </w:rPr>
        <w:t xml:space="preserve"> will focus on operationalising the prioritised Core WASH Service Level Standards. Participants will define indicators, baseline values, and targets, and establish practical data collection, analysis, and reporting arrangements to support implementation within existing provincial systems.</w:t>
      </w:r>
    </w:p>
    <w:p w14:paraId="731B209A" w14:textId="2E2D523C" w:rsidR="00E27757" w:rsidRPr="00E27757" w:rsidRDefault="00E27757" w:rsidP="00E27757">
      <w:pPr>
        <w:shd w:val="clear" w:color="auto" w:fill="FFFFFF"/>
        <w:rPr>
          <w:rFonts w:ascii="Aptos" w:hAnsi="Aptos"/>
        </w:rPr>
      </w:pPr>
      <w:r w:rsidRPr="00E27757">
        <w:rPr>
          <w:rFonts w:ascii="Aptos" w:hAnsi="Aptos"/>
        </w:rPr>
        <w:t xml:space="preserve">Through this participatory process, the workshop will help ensure that the proposed WASH Service </w:t>
      </w:r>
      <w:r w:rsidR="00E1146A">
        <w:rPr>
          <w:rFonts w:ascii="Aptos" w:hAnsi="Aptos"/>
        </w:rPr>
        <w:t xml:space="preserve">Level </w:t>
      </w:r>
      <w:r w:rsidRPr="00E27757">
        <w:rPr>
          <w:rFonts w:ascii="Aptos" w:hAnsi="Aptos"/>
        </w:rPr>
        <w:t>Standards are technically robust, institutionally grounded, and owned by the provincial stakeholders who will be responsible for applying them in practice</w:t>
      </w:r>
      <w:r w:rsidR="00041C46">
        <w:rPr>
          <w:rFonts w:ascii="Aptos" w:hAnsi="Aptos"/>
        </w:rPr>
        <w:t>.</w:t>
      </w:r>
    </w:p>
    <w:p w14:paraId="10731817" w14:textId="67F58E7F" w:rsidR="009C5E7F" w:rsidRPr="002B6FBA" w:rsidRDefault="009C5E7F" w:rsidP="002B6FBA">
      <w:pPr>
        <w:shd w:val="clear" w:color="auto" w:fill="FFFFFF" w:themeFill="background1"/>
        <w:jc w:val="both"/>
        <w:rPr>
          <w:rFonts w:ascii="Aptos" w:hAnsi="Aptos"/>
          <w:lang w:val="en-GB"/>
        </w:rPr>
      </w:pPr>
    </w:p>
    <w:p w14:paraId="4983D56B" w14:textId="4D69495C" w:rsidR="004A05A4" w:rsidRPr="0066770B" w:rsidRDefault="004A05A4" w:rsidP="00CA6F07">
      <w:pPr>
        <w:pStyle w:val="ListParagraph"/>
        <w:numPr>
          <w:ilvl w:val="0"/>
          <w:numId w:val="21"/>
        </w:numPr>
        <w:shd w:val="clear" w:color="auto" w:fill="FFFFFF"/>
        <w:contextualSpacing w:val="0"/>
        <w:rPr>
          <w:rFonts w:ascii="Aptos" w:hAnsi="Aptos"/>
          <w:lang w:val="en-GB"/>
        </w:rPr>
        <w:sectPr w:rsidR="004A05A4" w:rsidRPr="0066770B" w:rsidSect="005C2C76">
          <w:headerReference w:type="default" r:id="rId14"/>
          <w:headerReference w:type="first" r:id="rId15"/>
          <w:footerReference w:type="first" r:id="rId16"/>
          <w:pgSz w:w="11906" w:h="16838" w:code="9"/>
          <w:pgMar w:top="1440" w:right="2408" w:bottom="1440" w:left="1080" w:header="709" w:footer="709" w:gutter="0"/>
          <w:cols w:space="708"/>
          <w:docGrid w:linePitch="360"/>
        </w:sectPr>
      </w:pPr>
    </w:p>
    <w:p w14:paraId="55C00791" w14:textId="4AF5FE9A" w:rsidR="00002756" w:rsidRDefault="000B1A11" w:rsidP="003E47F1">
      <w:pPr>
        <w:shd w:val="clear" w:color="auto" w:fill="FFFFFF"/>
        <w:rPr>
          <w:rFonts w:ascii="Aptos" w:hAnsi="Aptos"/>
        </w:rPr>
      </w:pPr>
      <w:r>
        <w:rPr>
          <w:rFonts w:ascii="Aptos" w:hAnsi="Aptos"/>
          <w:b/>
          <w:bCs/>
          <w:color w:val="008487"/>
        </w:rPr>
        <w:lastRenderedPageBreak/>
        <w:t>Draft Agenda</w:t>
      </w:r>
    </w:p>
    <w:tbl>
      <w:tblPr>
        <w:tblStyle w:val="GridTable5Dark-Accent1"/>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54"/>
        <w:gridCol w:w="4349"/>
        <w:gridCol w:w="4348"/>
        <w:gridCol w:w="4348"/>
      </w:tblGrid>
      <w:tr w:rsidR="006D3BE8" w:rsidRPr="00750254" w14:paraId="205F3255" w14:textId="77777777" w:rsidTr="00346772">
        <w:trPr>
          <w:cnfStyle w:val="100000000000" w:firstRow="1" w:lastRow="0" w:firstColumn="0" w:lastColumn="0" w:oddVBand="0" w:evenVBand="0" w:oddHBand="0"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406" w:type="pct"/>
            <w:tcBorders>
              <w:top w:val="single" w:sz="4" w:space="0" w:color="auto"/>
              <w:left w:val="single" w:sz="4" w:space="0" w:color="auto"/>
              <w:bottom w:val="nil"/>
            </w:tcBorders>
            <w:shd w:val="clear" w:color="auto" w:fill="008487"/>
          </w:tcPr>
          <w:p w14:paraId="47ACE0FC" w14:textId="77777777" w:rsidR="007C6E54" w:rsidRPr="00750254" w:rsidRDefault="007C6E54" w:rsidP="00750254">
            <w:pPr>
              <w:spacing w:before="120" w:after="120"/>
              <w:jc w:val="center"/>
              <w:rPr>
                <w:rFonts w:ascii="Aptos" w:hAnsi="Aptos" w:cstheme="minorHAnsi"/>
                <w:b w:val="0"/>
                <w:bCs w:val="0"/>
                <w:color w:val="FFFFFF" w:themeColor="background1"/>
                <w:sz w:val="18"/>
                <w:szCs w:val="18"/>
                <w:lang w:val="en-GB"/>
              </w:rPr>
            </w:pPr>
            <w:r w:rsidRPr="00750254">
              <w:rPr>
                <w:rFonts w:ascii="Aptos" w:hAnsi="Aptos" w:cstheme="minorHAnsi"/>
                <w:color w:val="FFFFFF" w:themeColor="background1"/>
                <w:sz w:val="18"/>
                <w:szCs w:val="18"/>
                <w:lang w:val="en-GB"/>
              </w:rPr>
              <w:t>Time</w:t>
            </w:r>
          </w:p>
        </w:tc>
        <w:tc>
          <w:tcPr>
            <w:tcW w:w="1531" w:type="pct"/>
            <w:tcBorders>
              <w:top w:val="single" w:sz="4" w:space="0" w:color="auto"/>
            </w:tcBorders>
            <w:shd w:val="clear" w:color="auto" w:fill="008487"/>
          </w:tcPr>
          <w:p w14:paraId="4E400D92" w14:textId="77777777" w:rsidR="007C6E54" w:rsidRPr="00750254" w:rsidRDefault="007C6E54" w:rsidP="00750254">
            <w:pPr>
              <w:spacing w:before="120" w:after="120"/>
              <w:jc w:val="center"/>
              <w:cnfStyle w:val="100000000000" w:firstRow="1" w:lastRow="0" w:firstColumn="0" w:lastColumn="0" w:oddVBand="0" w:evenVBand="0" w:oddHBand="0" w:evenHBand="0" w:firstRowFirstColumn="0" w:firstRowLastColumn="0" w:lastRowFirstColumn="0" w:lastRowLastColumn="0"/>
              <w:rPr>
                <w:rFonts w:ascii="Aptos" w:hAnsi="Aptos" w:cstheme="minorHAnsi"/>
                <w:color w:val="FFFFFF" w:themeColor="background1"/>
                <w:sz w:val="18"/>
                <w:szCs w:val="18"/>
                <w:lang w:val="en-GB"/>
              </w:rPr>
            </w:pPr>
            <w:r w:rsidRPr="00750254">
              <w:rPr>
                <w:rFonts w:ascii="Aptos" w:hAnsi="Aptos" w:cstheme="minorHAnsi"/>
                <w:color w:val="FFFFFF" w:themeColor="background1"/>
                <w:sz w:val="18"/>
                <w:szCs w:val="18"/>
                <w:lang w:val="en-GB"/>
              </w:rPr>
              <w:t>Day 1 – Tuesday, May 12</w:t>
            </w:r>
          </w:p>
        </w:tc>
        <w:tc>
          <w:tcPr>
            <w:tcW w:w="1531" w:type="pct"/>
            <w:tcBorders>
              <w:top w:val="single" w:sz="4" w:space="0" w:color="auto"/>
            </w:tcBorders>
            <w:shd w:val="clear" w:color="auto" w:fill="008487"/>
          </w:tcPr>
          <w:p w14:paraId="0A5574B5" w14:textId="77777777" w:rsidR="007C6E54" w:rsidRPr="00750254" w:rsidRDefault="007C6E54" w:rsidP="00750254">
            <w:pPr>
              <w:spacing w:before="120" w:after="12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color w:val="FFFFFF" w:themeColor="background1"/>
                <w:sz w:val="18"/>
                <w:szCs w:val="18"/>
                <w:lang w:val="en-GB"/>
              </w:rPr>
            </w:pPr>
            <w:r w:rsidRPr="00750254">
              <w:rPr>
                <w:rFonts w:ascii="Aptos" w:hAnsi="Aptos" w:cstheme="minorHAnsi"/>
                <w:color w:val="FFFFFF" w:themeColor="background1"/>
                <w:sz w:val="18"/>
                <w:szCs w:val="18"/>
                <w:lang w:val="en-GB"/>
              </w:rPr>
              <w:t>Day 2 – Wednesday, May 13</w:t>
            </w:r>
          </w:p>
        </w:tc>
        <w:tc>
          <w:tcPr>
            <w:tcW w:w="1531" w:type="pct"/>
            <w:tcBorders>
              <w:top w:val="single" w:sz="4" w:space="0" w:color="auto"/>
              <w:right w:val="single" w:sz="4" w:space="0" w:color="auto"/>
            </w:tcBorders>
            <w:shd w:val="clear" w:color="auto" w:fill="008487"/>
          </w:tcPr>
          <w:p w14:paraId="0B6AEEFE" w14:textId="77777777" w:rsidR="007C6E54" w:rsidRPr="00750254" w:rsidRDefault="007C6E54" w:rsidP="00750254">
            <w:pPr>
              <w:spacing w:before="120" w:after="120"/>
              <w:jc w:val="center"/>
              <w:cnfStyle w:val="100000000000" w:firstRow="1" w:lastRow="0" w:firstColumn="0" w:lastColumn="0" w:oddVBand="0" w:evenVBand="0" w:oddHBand="0" w:evenHBand="0" w:firstRowFirstColumn="0" w:firstRowLastColumn="0" w:lastRowFirstColumn="0" w:lastRowLastColumn="0"/>
              <w:rPr>
                <w:rFonts w:ascii="Aptos" w:hAnsi="Aptos" w:cstheme="minorHAnsi"/>
                <w:color w:val="FFFFFF" w:themeColor="background1"/>
                <w:sz w:val="18"/>
                <w:szCs w:val="18"/>
                <w:lang w:val="en-GB"/>
              </w:rPr>
            </w:pPr>
            <w:r w:rsidRPr="00750254">
              <w:rPr>
                <w:rFonts w:ascii="Aptos" w:hAnsi="Aptos" w:cstheme="minorHAnsi"/>
                <w:color w:val="FFFFFF" w:themeColor="background1"/>
                <w:sz w:val="18"/>
                <w:szCs w:val="18"/>
                <w:lang w:val="en-GB"/>
              </w:rPr>
              <w:t>Day 3 – Thursday, May 14</w:t>
            </w:r>
          </w:p>
        </w:tc>
      </w:tr>
      <w:tr w:rsidR="006D3BE8" w:rsidRPr="00750254" w14:paraId="216E5FCD" w14:textId="77777777" w:rsidTr="007D5C81">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06" w:type="pct"/>
            <w:tcBorders>
              <w:top w:val="nil"/>
              <w:left w:val="single" w:sz="4" w:space="0" w:color="auto"/>
              <w:bottom w:val="nil"/>
            </w:tcBorders>
            <w:shd w:val="clear" w:color="auto" w:fill="008487"/>
            <w:vAlign w:val="center"/>
          </w:tcPr>
          <w:p w14:paraId="7F1AB939" w14:textId="77777777" w:rsidR="007C6E54" w:rsidRPr="00750254" w:rsidRDefault="007C6E54" w:rsidP="00750254">
            <w:pPr>
              <w:spacing w:before="120" w:after="120"/>
              <w:jc w:val="center"/>
              <w:rPr>
                <w:rFonts w:ascii="Aptos" w:hAnsi="Aptos" w:cstheme="minorHAnsi"/>
                <w:color w:val="FFFFFF" w:themeColor="background1"/>
                <w:sz w:val="18"/>
                <w:szCs w:val="18"/>
                <w:lang w:val="en-GB"/>
              </w:rPr>
            </w:pPr>
            <w:r w:rsidRPr="00750254">
              <w:rPr>
                <w:rFonts w:ascii="Aptos" w:hAnsi="Aptos" w:cstheme="minorHAnsi"/>
                <w:color w:val="FFFFFF" w:themeColor="background1"/>
                <w:sz w:val="18"/>
                <w:szCs w:val="18"/>
                <w:lang w:val="en-GB"/>
              </w:rPr>
              <w:t>Outputs</w:t>
            </w:r>
          </w:p>
        </w:tc>
        <w:tc>
          <w:tcPr>
            <w:tcW w:w="1531" w:type="pct"/>
            <w:tcBorders>
              <w:bottom w:val="single" w:sz="4" w:space="0" w:color="auto"/>
            </w:tcBorders>
            <w:shd w:val="clear" w:color="auto" w:fill="E7E6E6" w:themeFill="background2"/>
          </w:tcPr>
          <w:p w14:paraId="3F40B173" w14:textId="076D9C0F" w:rsidR="007C6E54" w:rsidRPr="00750254" w:rsidRDefault="00915F30" w:rsidP="00750254">
            <w:pPr>
              <w:spacing w:before="120" w:after="120"/>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lang w:val="en-GB"/>
              </w:rPr>
              <w:t>Setting the scene; understanding provincial realities; introducing WASH Service Level Standards</w:t>
            </w:r>
          </w:p>
        </w:tc>
        <w:tc>
          <w:tcPr>
            <w:tcW w:w="1531" w:type="pct"/>
            <w:tcBorders>
              <w:bottom w:val="single" w:sz="4" w:space="0" w:color="auto"/>
            </w:tcBorders>
            <w:shd w:val="clear" w:color="auto" w:fill="E7E6E6" w:themeFill="background2"/>
          </w:tcPr>
          <w:p w14:paraId="2FE4586D" w14:textId="292A870F" w:rsidR="00AF222F" w:rsidRPr="00750254" w:rsidRDefault="00862370" w:rsidP="00750254">
            <w:pPr>
              <w:spacing w:before="120" w:after="120"/>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lang w:val="en-GB"/>
              </w:rPr>
              <w:t>Analysing accountability systems; reviewing and prioritising Core WASH Service Level Standards</w:t>
            </w:r>
            <w:r w:rsidR="00FC3CFC" w:rsidRPr="00750254">
              <w:rPr>
                <w:rFonts w:ascii="Aptos" w:hAnsi="Aptos" w:cstheme="minorHAnsi"/>
                <w:sz w:val="18"/>
                <w:szCs w:val="18"/>
                <w:lang w:val="en-GB"/>
              </w:rPr>
              <w:t>; cross-learning</w:t>
            </w:r>
          </w:p>
        </w:tc>
        <w:tc>
          <w:tcPr>
            <w:tcW w:w="1531" w:type="pct"/>
            <w:tcBorders>
              <w:bottom w:val="single" w:sz="4" w:space="0" w:color="auto"/>
            </w:tcBorders>
            <w:shd w:val="clear" w:color="auto" w:fill="E7E6E6" w:themeFill="background2"/>
          </w:tcPr>
          <w:p w14:paraId="66212AA8" w14:textId="0CE6E865" w:rsidR="007C6E54" w:rsidRPr="00750254" w:rsidRDefault="00F93C77" w:rsidP="00750254">
            <w:pPr>
              <w:spacing w:before="120" w:after="120"/>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lang w:val="en-GB"/>
              </w:rPr>
              <w:t>Operationalising WASH Service Level Standards</w:t>
            </w:r>
            <w:r w:rsidR="00FC3CFC" w:rsidRPr="00750254">
              <w:rPr>
                <w:rFonts w:ascii="Aptos" w:hAnsi="Aptos" w:cstheme="minorHAnsi"/>
                <w:sz w:val="18"/>
                <w:szCs w:val="18"/>
                <w:lang w:val="en-GB"/>
              </w:rPr>
              <w:t>: indicators, baselines, targets, and data/reporting systems</w:t>
            </w:r>
          </w:p>
        </w:tc>
      </w:tr>
      <w:tr w:rsidR="006D3BE8" w:rsidRPr="00750254" w14:paraId="4E254F33" w14:textId="77777777" w:rsidTr="007D5C81">
        <w:trPr>
          <w:trHeight w:val="478"/>
        </w:trPr>
        <w:tc>
          <w:tcPr>
            <w:cnfStyle w:val="001000000000" w:firstRow="0" w:lastRow="0" w:firstColumn="1" w:lastColumn="0" w:oddVBand="0" w:evenVBand="0" w:oddHBand="0" w:evenHBand="0" w:firstRowFirstColumn="0" w:firstRowLastColumn="0" w:lastRowFirstColumn="0" w:lastRowLastColumn="0"/>
            <w:tcW w:w="406" w:type="pct"/>
            <w:tcBorders>
              <w:top w:val="nil"/>
              <w:left w:val="single" w:sz="4" w:space="0" w:color="auto"/>
              <w:bottom w:val="nil"/>
            </w:tcBorders>
            <w:shd w:val="clear" w:color="auto" w:fill="008487"/>
          </w:tcPr>
          <w:p w14:paraId="225DFD1D" w14:textId="0778E42E" w:rsidR="007C6E54" w:rsidRPr="00750254" w:rsidRDefault="007C6E54" w:rsidP="00750254">
            <w:pPr>
              <w:spacing w:before="120" w:after="120"/>
              <w:rPr>
                <w:rFonts w:ascii="Aptos" w:hAnsi="Aptos" w:cstheme="minorHAnsi"/>
                <w:color w:val="FFFFFF" w:themeColor="background1"/>
                <w:sz w:val="18"/>
                <w:szCs w:val="18"/>
                <w:lang w:val="en-GB"/>
              </w:rPr>
            </w:pPr>
            <w:r w:rsidRPr="00750254">
              <w:rPr>
                <w:rFonts w:ascii="Aptos" w:hAnsi="Aptos" w:cstheme="minorHAnsi"/>
                <w:color w:val="FFFFFF" w:themeColor="background1"/>
                <w:sz w:val="18"/>
                <w:szCs w:val="18"/>
                <w:lang w:val="en-GB"/>
              </w:rPr>
              <w:t xml:space="preserve">08.30 – </w:t>
            </w:r>
            <w:r w:rsidR="00BD328A">
              <w:rPr>
                <w:rFonts w:ascii="Aptos" w:hAnsi="Aptos" w:cstheme="minorHAnsi"/>
                <w:color w:val="FFFFFF" w:themeColor="background1"/>
                <w:sz w:val="18"/>
                <w:szCs w:val="18"/>
                <w:lang w:val="en-GB"/>
              </w:rPr>
              <w:t>09</w:t>
            </w:r>
            <w:r w:rsidRPr="00750254">
              <w:rPr>
                <w:rFonts w:ascii="Aptos" w:hAnsi="Aptos" w:cstheme="minorHAnsi"/>
                <w:color w:val="FFFFFF" w:themeColor="background1"/>
                <w:sz w:val="18"/>
                <w:szCs w:val="18"/>
                <w:lang w:val="en-GB"/>
              </w:rPr>
              <w:t>.00</w:t>
            </w:r>
          </w:p>
        </w:tc>
        <w:tc>
          <w:tcPr>
            <w:tcW w:w="1531" w:type="pct"/>
            <w:tcBorders>
              <w:bottom w:val="nil"/>
            </w:tcBorders>
            <w:shd w:val="clear" w:color="auto" w:fill="92C0C4"/>
            <w:vAlign w:val="center"/>
          </w:tcPr>
          <w:p w14:paraId="0AC3F983" w14:textId="4F4F159E" w:rsidR="007C6E54" w:rsidRPr="00750254" w:rsidRDefault="007C6E54" w:rsidP="00750254">
            <w:pPr>
              <w:spacing w:before="120" w:after="120"/>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 xml:space="preserve">Registration </w:t>
            </w:r>
          </w:p>
        </w:tc>
        <w:tc>
          <w:tcPr>
            <w:tcW w:w="1531" w:type="pct"/>
            <w:tcBorders>
              <w:bottom w:val="nil"/>
            </w:tcBorders>
            <w:shd w:val="clear" w:color="auto" w:fill="92C0C4"/>
          </w:tcPr>
          <w:p w14:paraId="7EC728D2" w14:textId="27FD283D" w:rsidR="007C6E54" w:rsidRPr="00750254" w:rsidRDefault="00024981" w:rsidP="00750254">
            <w:pPr>
              <w:spacing w:before="120" w:after="12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lang w:val="en-GB"/>
              </w:rPr>
            </w:pPr>
            <w:r w:rsidRPr="00750254">
              <w:rPr>
                <w:rFonts w:ascii="Aptos" w:hAnsi="Aptos" w:cstheme="minorHAnsi"/>
                <w:b/>
                <w:bCs/>
                <w:sz w:val="18"/>
                <w:szCs w:val="18"/>
                <w:lang w:val="en-GB"/>
              </w:rPr>
              <w:t xml:space="preserve">Recap and Day </w:t>
            </w:r>
            <w:r w:rsidR="00186A4A" w:rsidRPr="00750254">
              <w:rPr>
                <w:rFonts w:ascii="Aptos" w:hAnsi="Aptos" w:cstheme="minorHAnsi"/>
                <w:b/>
                <w:bCs/>
                <w:sz w:val="18"/>
                <w:szCs w:val="18"/>
                <w:lang w:val="en-GB"/>
              </w:rPr>
              <w:t xml:space="preserve">2 </w:t>
            </w:r>
            <w:r w:rsidRPr="00750254">
              <w:rPr>
                <w:rFonts w:ascii="Aptos" w:hAnsi="Aptos" w:cstheme="minorHAnsi"/>
                <w:b/>
                <w:bCs/>
                <w:sz w:val="18"/>
                <w:szCs w:val="18"/>
                <w:lang w:val="en-GB"/>
              </w:rPr>
              <w:t>Overview</w:t>
            </w:r>
            <w:r w:rsidR="0023031D" w:rsidRPr="00750254">
              <w:rPr>
                <w:rFonts w:ascii="Aptos" w:hAnsi="Aptos" w:cstheme="minorHAnsi"/>
                <w:sz w:val="18"/>
                <w:szCs w:val="18"/>
                <w:lang w:val="en-GB"/>
              </w:rPr>
              <w:t xml:space="preserve"> </w:t>
            </w:r>
          </w:p>
        </w:tc>
        <w:tc>
          <w:tcPr>
            <w:tcW w:w="1531" w:type="pct"/>
            <w:tcBorders>
              <w:bottom w:val="nil"/>
            </w:tcBorders>
            <w:shd w:val="clear" w:color="auto" w:fill="92C0C4"/>
          </w:tcPr>
          <w:p w14:paraId="37122514" w14:textId="35FD7DD5" w:rsidR="007C6E54" w:rsidRPr="00750254" w:rsidRDefault="0023031D" w:rsidP="00750254">
            <w:pPr>
              <w:spacing w:before="120" w:after="12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lang w:val="en-GB"/>
              </w:rPr>
            </w:pPr>
            <w:r w:rsidRPr="00750254">
              <w:rPr>
                <w:rFonts w:ascii="Aptos" w:hAnsi="Aptos" w:cstheme="minorHAnsi"/>
                <w:b/>
                <w:bCs/>
                <w:sz w:val="18"/>
                <w:szCs w:val="18"/>
                <w:lang w:val="en-GB"/>
              </w:rPr>
              <w:t xml:space="preserve">Recap and Day </w:t>
            </w:r>
            <w:r w:rsidR="00186A4A" w:rsidRPr="00750254">
              <w:rPr>
                <w:rFonts w:ascii="Aptos" w:hAnsi="Aptos" w:cstheme="minorHAnsi"/>
                <w:b/>
                <w:bCs/>
                <w:sz w:val="18"/>
                <w:szCs w:val="18"/>
                <w:lang w:val="en-GB"/>
              </w:rPr>
              <w:t xml:space="preserve">3 </w:t>
            </w:r>
            <w:r w:rsidRPr="00750254">
              <w:rPr>
                <w:rFonts w:ascii="Aptos" w:hAnsi="Aptos" w:cstheme="minorHAnsi"/>
                <w:b/>
                <w:bCs/>
                <w:sz w:val="18"/>
                <w:szCs w:val="18"/>
                <w:lang w:val="en-GB"/>
              </w:rPr>
              <w:t>Overview</w:t>
            </w:r>
            <w:r w:rsidRPr="00750254">
              <w:rPr>
                <w:rFonts w:ascii="Aptos" w:hAnsi="Aptos" w:cstheme="minorHAnsi"/>
                <w:sz w:val="18"/>
                <w:szCs w:val="18"/>
                <w:lang w:val="en-GB"/>
              </w:rPr>
              <w:t xml:space="preserve"> </w:t>
            </w:r>
          </w:p>
        </w:tc>
      </w:tr>
      <w:tr w:rsidR="00F02A56" w:rsidRPr="00750254" w14:paraId="0B1531A9" w14:textId="77777777" w:rsidTr="007D5C81">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406" w:type="pct"/>
            <w:tcBorders>
              <w:top w:val="nil"/>
              <w:left w:val="single" w:sz="4" w:space="0" w:color="auto"/>
              <w:bottom w:val="nil"/>
            </w:tcBorders>
            <w:shd w:val="clear" w:color="auto" w:fill="008487"/>
          </w:tcPr>
          <w:p w14:paraId="085C36B1" w14:textId="4F1C7F45" w:rsidR="00F02A56" w:rsidRPr="00750254" w:rsidRDefault="00BD328A" w:rsidP="00750254">
            <w:pPr>
              <w:spacing w:before="120" w:after="120"/>
              <w:rPr>
                <w:rFonts w:ascii="Aptos" w:hAnsi="Aptos" w:cstheme="minorHAnsi"/>
                <w:color w:val="FFFFFF" w:themeColor="background1"/>
                <w:sz w:val="18"/>
                <w:szCs w:val="18"/>
                <w:lang w:val="en-GB"/>
              </w:rPr>
            </w:pPr>
            <w:r>
              <w:rPr>
                <w:rFonts w:ascii="Aptos" w:hAnsi="Aptos" w:cstheme="minorHAnsi"/>
                <w:color w:val="FFFFFF" w:themeColor="background1"/>
                <w:sz w:val="18"/>
                <w:szCs w:val="18"/>
                <w:lang w:val="en-GB"/>
              </w:rPr>
              <w:t>09.00 – 11.00</w:t>
            </w:r>
          </w:p>
        </w:tc>
        <w:tc>
          <w:tcPr>
            <w:tcW w:w="1531" w:type="pct"/>
            <w:tcBorders>
              <w:top w:val="nil"/>
            </w:tcBorders>
            <w:shd w:val="clear" w:color="auto" w:fill="auto"/>
          </w:tcPr>
          <w:p w14:paraId="54AACBA3" w14:textId="377ABF33" w:rsidR="00F02A56" w:rsidRPr="00750254" w:rsidRDefault="00F02A56" w:rsidP="00750254">
            <w:pPr>
              <w:pStyle w:val="TableRow"/>
              <w:spacing w:before="120" w:after="120"/>
              <w:cnfStyle w:val="000000100000" w:firstRow="0" w:lastRow="0" w:firstColumn="0" w:lastColumn="0" w:oddVBand="0" w:evenVBand="0" w:oddHBand="1" w:evenHBand="0" w:firstRowFirstColumn="0" w:firstRowLastColumn="0" w:lastRowFirstColumn="0" w:lastRowLastColumn="0"/>
              <w:rPr>
                <w:rFonts w:ascii="Aptos" w:hAnsi="Aptos" w:cstheme="minorHAnsi"/>
                <w:szCs w:val="18"/>
                <w:lang w:val="en-GB"/>
              </w:rPr>
            </w:pPr>
            <w:r w:rsidRPr="00750254">
              <w:rPr>
                <w:rFonts w:ascii="Aptos" w:hAnsi="Aptos" w:cstheme="minorHAnsi"/>
                <w:b/>
                <w:bCs/>
                <w:szCs w:val="18"/>
                <w:lang w:val="en-GB"/>
              </w:rPr>
              <w:t xml:space="preserve">Session 1 - Opening Session </w:t>
            </w:r>
            <w:r w:rsidRPr="00750254">
              <w:rPr>
                <w:rFonts w:ascii="Aptos" w:hAnsi="Aptos" w:cstheme="minorHAnsi"/>
                <w:i/>
                <w:iCs/>
                <w:szCs w:val="18"/>
                <w:lang w:val="en-GB"/>
              </w:rPr>
              <w:t>(9.00 – 10.</w:t>
            </w:r>
            <w:r w:rsidR="00DB0C12" w:rsidRPr="00750254">
              <w:rPr>
                <w:rFonts w:ascii="Aptos" w:hAnsi="Aptos" w:cstheme="minorHAnsi"/>
                <w:i/>
                <w:iCs/>
                <w:szCs w:val="18"/>
                <w:lang w:val="en-GB"/>
              </w:rPr>
              <w:t>3</w:t>
            </w:r>
            <w:r w:rsidRPr="00750254">
              <w:rPr>
                <w:rFonts w:ascii="Aptos" w:hAnsi="Aptos" w:cstheme="minorHAnsi"/>
                <w:i/>
                <w:iCs/>
                <w:szCs w:val="18"/>
                <w:lang w:val="en-GB"/>
              </w:rPr>
              <w:t>0</w:t>
            </w:r>
            <w:r w:rsidR="00A55439" w:rsidRPr="00750254">
              <w:rPr>
                <w:rFonts w:ascii="Aptos" w:hAnsi="Aptos" w:cstheme="minorHAnsi"/>
                <w:i/>
                <w:iCs/>
                <w:szCs w:val="18"/>
                <w:lang w:val="en-GB"/>
              </w:rPr>
              <w:t>, Moderated by UNICEF</w:t>
            </w:r>
            <w:r w:rsidRPr="00750254">
              <w:rPr>
                <w:rFonts w:ascii="Aptos" w:hAnsi="Aptos" w:cstheme="minorHAnsi"/>
                <w:i/>
                <w:iCs/>
                <w:szCs w:val="18"/>
                <w:lang w:val="en-GB"/>
              </w:rPr>
              <w:t>)</w:t>
            </w:r>
          </w:p>
          <w:p w14:paraId="5E2BD79D" w14:textId="1F830BC7" w:rsidR="00A55439" w:rsidRPr="00750254" w:rsidRDefault="00A55439" w:rsidP="00F048C4">
            <w:pPr>
              <w:pStyle w:val="ListParagraph"/>
              <w:numPr>
                <w:ilvl w:val="0"/>
                <w:numId w:val="4"/>
              </w:numPr>
              <w:spacing w:before="120" w:after="120"/>
              <w:ind w:left="317" w:hanging="198"/>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lang w:val="en-GB"/>
              </w:rPr>
              <w:t>Welcome and introductions (Federal Government, Provincial Governments, UNICEF)</w:t>
            </w:r>
            <w:r w:rsidR="005D7803">
              <w:rPr>
                <w:rFonts w:ascii="Aptos" w:hAnsi="Aptos" w:cstheme="minorHAnsi"/>
                <w:sz w:val="18"/>
                <w:szCs w:val="18"/>
                <w:lang w:val="en-GB"/>
              </w:rPr>
              <w:t>.</w:t>
            </w:r>
          </w:p>
          <w:p w14:paraId="52FB90A1" w14:textId="64B21957" w:rsidR="00A55439" w:rsidRPr="00750254" w:rsidRDefault="00A55439" w:rsidP="00F048C4">
            <w:pPr>
              <w:pStyle w:val="ListParagraph"/>
              <w:numPr>
                <w:ilvl w:val="0"/>
                <w:numId w:val="4"/>
              </w:numPr>
              <w:spacing w:before="120" w:after="120"/>
              <w:ind w:left="317" w:hanging="198"/>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lang w:val="en-GB"/>
              </w:rPr>
              <w:t>Overview of WASH services in Pakistan: coverage, performance, key challenges (Federal Government)</w:t>
            </w:r>
            <w:r w:rsidR="005D7803">
              <w:rPr>
                <w:rFonts w:ascii="Aptos" w:hAnsi="Aptos" w:cstheme="minorHAnsi"/>
                <w:sz w:val="18"/>
                <w:szCs w:val="18"/>
                <w:lang w:val="en-GB"/>
              </w:rPr>
              <w:t>.</w:t>
            </w:r>
          </w:p>
          <w:p w14:paraId="17E84E3A" w14:textId="5B97AC19" w:rsidR="00A55439" w:rsidRPr="00750254" w:rsidRDefault="00A55439" w:rsidP="00F048C4">
            <w:pPr>
              <w:pStyle w:val="ListParagraph"/>
              <w:numPr>
                <w:ilvl w:val="0"/>
                <w:numId w:val="4"/>
              </w:numPr>
              <w:spacing w:before="120" w:after="120"/>
              <w:ind w:left="317" w:hanging="198"/>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lang w:val="en-GB"/>
              </w:rPr>
              <w:t>Introduction to the workshop (objectives, agenda, expected outputs)</w:t>
            </w:r>
            <w:r w:rsidR="005D7803">
              <w:rPr>
                <w:rFonts w:ascii="Aptos" w:hAnsi="Aptos" w:cstheme="minorHAnsi"/>
                <w:sz w:val="18"/>
                <w:szCs w:val="18"/>
                <w:lang w:val="en-GB"/>
              </w:rPr>
              <w:t>.</w:t>
            </w:r>
          </w:p>
          <w:p w14:paraId="0CD129A4" w14:textId="61E64FFE" w:rsidR="00F02A56" w:rsidRPr="00750254" w:rsidRDefault="00A55439" w:rsidP="00750254">
            <w:pPr>
              <w:pStyle w:val="ListParagraph"/>
              <w:numPr>
                <w:ilvl w:val="0"/>
                <w:numId w:val="4"/>
              </w:numPr>
              <w:spacing w:before="120" w:after="120"/>
              <w:ind w:left="316" w:hanging="197"/>
              <w:contextualSpacing w:val="0"/>
              <w:cnfStyle w:val="000000100000" w:firstRow="0" w:lastRow="0" w:firstColumn="0" w:lastColumn="0" w:oddVBand="0" w:evenVBand="0" w:oddHBand="1"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sz w:val="18"/>
                <w:szCs w:val="18"/>
                <w:lang w:val="en-GB"/>
              </w:rPr>
              <w:t>Participatory quiz (</w:t>
            </w:r>
            <w:proofErr w:type="spellStart"/>
            <w:r w:rsidRPr="00750254">
              <w:rPr>
                <w:rFonts w:ascii="Aptos" w:hAnsi="Aptos" w:cstheme="minorHAnsi"/>
                <w:sz w:val="18"/>
                <w:szCs w:val="18"/>
                <w:lang w:val="en-GB"/>
              </w:rPr>
              <w:t>Mentimeter</w:t>
            </w:r>
            <w:proofErr w:type="spellEnd"/>
            <w:r w:rsidRPr="00750254">
              <w:rPr>
                <w:rFonts w:ascii="Aptos" w:hAnsi="Aptos" w:cstheme="minorHAnsi"/>
                <w:sz w:val="18"/>
                <w:szCs w:val="18"/>
                <w:lang w:val="en-GB"/>
              </w:rPr>
              <w:t>): key concepts and terminology</w:t>
            </w:r>
            <w:r w:rsidR="005D7803">
              <w:rPr>
                <w:rFonts w:ascii="Aptos" w:hAnsi="Aptos" w:cstheme="minorHAnsi"/>
                <w:sz w:val="18"/>
                <w:szCs w:val="18"/>
                <w:lang w:val="en-GB"/>
              </w:rPr>
              <w:t>.</w:t>
            </w:r>
          </w:p>
        </w:tc>
        <w:tc>
          <w:tcPr>
            <w:tcW w:w="1531" w:type="pct"/>
            <w:tcBorders>
              <w:top w:val="nil"/>
            </w:tcBorders>
            <w:shd w:val="clear" w:color="auto" w:fill="auto"/>
          </w:tcPr>
          <w:p w14:paraId="71316627" w14:textId="5E28AA9B" w:rsidR="00F02A56" w:rsidRPr="00750254" w:rsidRDefault="00F02A56" w:rsidP="00750254">
            <w:pPr>
              <w:spacing w:before="120" w:after="120"/>
              <w:cnfStyle w:val="000000100000" w:firstRow="0" w:lastRow="0" w:firstColumn="0" w:lastColumn="0" w:oddVBand="0" w:evenVBand="0" w:oddHBand="1"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 xml:space="preserve">Session </w:t>
            </w:r>
            <w:r w:rsidR="000559F5" w:rsidRPr="00750254">
              <w:rPr>
                <w:rFonts w:ascii="Aptos" w:hAnsi="Aptos" w:cstheme="minorHAnsi"/>
                <w:b/>
                <w:bCs/>
                <w:sz w:val="18"/>
                <w:szCs w:val="18"/>
                <w:lang w:val="en-GB"/>
              </w:rPr>
              <w:t>5</w:t>
            </w:r>
            <w:r w:rsidRPr="00750254">
              <w:rPr>
                <w:rFonts w:ascii="Aptos" w:hAnsi="Aptos" w:cstheme="minorHAnsi"/>
                <w:b/>
                <w:bCs/>
                <w:sz w:val="18"/>
                <w:szCs w:val="18"/>
                <w:lang w:val="en-GB"/>
              </w:rPr>
              <w:t xml:space="preserve"> – Accountability Mapping for WASH Service Level Standards</w:t>
            </w:r>
            <w:r w:rsidR="00186A4A" w:rsidRPr="00750254">
              <w:rPr>
                <w:rFonts w:ascii="Aptos" w:hAnsi="Aptos" w:cstheme="minorHAnsi"/>
                <w:b/>
                <w:bCs/>
                <w:sz w:val="18"/>
                <w:szCs w:val="18"/>
                <w:lang w:val="en-GB"/>
              </w:rPr>
              <w:t xml:space="preserve"> </w:t>
            </w:r>
            <w:r w:rsidR="00186A4A" w:rsidRPr="00750254">
              <w:rPr>
                <w:rFonts w:ascii="Aptos" w:hAnsi="Aptos" w:cstheme="minorHAnsi"/>
                <w:i/>
                <w:iCs/>
                <w:sz w:val="18"/>
                <w:szCs w:val="18"/>
                <w:lang w:val="en-GB"/>
              </w:rPr>
              <w:t>(Moderated by IVL)</w:t>
            </w:r>
          </w:p>
          <w:p w14:paraId="0F28D896" w14:textId="77777777" w:rsidR="00F02A56" w:rsidRPr="00750254" w:rsidRDefault="00F02A56" w:rsidP="00750254">
            <w:pPr>
              <w:pStyle w:val="ListParagraph"/>
              <w:numPr>
                <w:ilvl w:val="0"/>
                <w:numId w:val="4"/>
              </w:numPr>
              <w:spacing w:before="120" w:after="120"/>
              <w:ind w:left="316" w:hanging="197"/>
              <w:contextualSpacing w:val="0"/>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u w:val="single"/>
                <w:lang w:val="en-GB"/>
              </w:rPr>
              <w:t>Group work</w:t>
            </w:r>
            <w:r w:rsidRPr="00750254">
              <w:rPr>
                <w:rFonts w:ascii="Aptos" w:hAnsi="Aptos" w:cstheme="minorHAnsi"/>
                <w:sz w:val="18"/>
                <w:szCs w:val="18"/>
                <w:lang w:val="en-GB"/>
              </w:rPr>
              <w:t xml:space="preserve"> – Define </w:t>
            </w:r>
            <w:r w:rsidRPr="00750254">
              <w:rPr>
                <w:rFonts w:ascii="Aptos" w:hAnsi="Aptos" w:cstheme="minorHAnsi"/>
                <w:sz w:val="18"/>
                <w:szCs w:val="18"/>
              </w:rPr>
              <w:t>institutional</w:t>
            </w:r>
            <w:r w:rsidRPr="00750254">
              <w:rPr>
                <w:rFonts w:ascii="Aptos" w:hAnsi="Aptos" w:cstheme="minorHAnsi"/>
                <w:sz w:val="18"/>
                <w:szCs w:val="18"/>
                <w:lang w:val="en-GB"/>
              </w:rPr>
              <w:t xml:space="preserve"> roles and responsibilities for service delivery monitoring and performance assessment: identify accountability mechanisms and </w:t>
            </w:r>
            <w:r w:rsidRPr="00750254">
              <w:rPr>
                <w:rFonts w:ascii="Aptos" w:hAnsi="Aptos" w:cstheme="minorHAnsi"/>
                <w:sz w:val="18"/>
                <w:szCs w:val="18"/>
              </w:rPr>
              <w:t xml:space="preserve">institutional </w:t>
            </w:r>
            <w:r w:rsidRPr="00750254">
              <w:rPr>
                <w:rFonts w:ascii="Aptos" w:hAnsi="Aptos" w:cstheme="minorHAnsi"/>
                <w:sz w:val="18"/>
                <w:szCs w:val="18"/>
                <w:lang w:val="en-GB"/>
              </w:rPr>
              <w:t>gaps.</w:t>
            </w:r>
          </w:p>
          <w:p w14:paraId="4F373F62" w14:textId="2B90868B" w:rsidR="00F02A56" w:rsidRPr="00750254" w:rsidRDefault="00F02A56" w:rsidP="00750254">
            <w:pPr>
              <w:spacing w:before="120" w:after="120"/>
              <w:jc w:val="center"/>
              <w:cnfStyle w:val="000000100000" w:firstRow="0" w:lastRow="0" w:firstColumn="0" w:lastColumn="0" w:oddVBand="0" w:evenVBand="0" w:oddHBand="1" w:evenHBand="0" w:firstRowFirstColumn="0" w:firstRowLastColumn="0" w:lastRowFirstColumn="0" w:lastRowLastColumn="0"/>
              <w:rPr>
                <w:rFonts w:ascii="Aptos" w:hAnsi="Aptos" w:cstheme="minorHAnsi"/>
                <w:b/>
                <w:bCs/>
                <w:sz w:val="18"/>
                <w:szCs w:val="18"/>
                <w:lang w:val="en-GB"/>
              </w:rPr>
            </w:pPr>
          </w:p>
        </w:tc>
        <w:tc>
          <w:tcPr>
            <w:tcW w:w="1531" w:type="pct"/>
            <w:tcBorders>
              <w:top w:val="nil"/>
            </w:tcBorders>
            <w:shd w:val="clear" w:color="auto" w:fill="auto"/>
          </w:tcPr>
          <w:p w14:paraId="2E1CFE46" w14:textId="77777777" w:rsidR="005D7803" w:rsidRPr="00750254" w:rsidRDefault="00F02A56" w:rsidP="005D7803">
            <w:pPr>
              <w:spacing w:before="120" w:after="120"/>
              <w:cnfStyle w:val="000000100000" w:firstRow="0" w:lastRow="0" w:firstColumn="0" w:lastColumn="0" w:oddVBand="0" w:evenVBand="0" w:oddHBand="1"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 xml:space="preserve">Session </w:t>
            </w:r>
            <w:r w:rsidR="00C56A27" w:rsidRPr="00750254">
              <w:rPr>
                <w:rFonts w:ascii="Aptos" w:hAnsi="Aptos" w:cstheme="minorHAnsi"/>
                <w:b/>
                <w:bCs/>
                <w:sz w:val="18"/>
                <w:szCs w:val="18"/>
                <w:lang w:val="en-GB"/>
              </w:rPr>
              <w:t>8</w:t>
            </w:r>
            <w:r w:rsidRPr="00750254">
              <w:rPr>
                <w:rFonts w:ascii="Aptos" w:hAnsi="Aptos" w:cstheme="minorHAnsi"/>
                <w:b/>
                <w:bCs/>
                <w:sz w:val="18"/>
                <w:szCs w:val="18"/>
                <w:lang w:val="en-GB"/>
              </w:rPr>
              <w:t xml:space="preserve"> – Implementation Framework: Indicators, Baselines and Targets</w:t>
            </w:r>
            <w:r w:rsidR="005D7803">
              <w:rPr>
                <w:rFonts w:ascii="Aptos" w:hAnsi="Aptos" w:cstheme="minorHAnsi"/>
                <w:b/>
                <w:bCs/>
                <w:sz w:val="18"/>
                <w:szCs w:val="18"/>
                <w:lang w:val="en-GB"/>
              </w:rPr>
              <w:t xml:space="preserve"> </w:t>
            </w:r>
            <w:r w:rsidR="005D7803" w:rsidRPr="00750254">
              <w:rPr>
                <w:rFonts w:ascii="Aptos" w:hAnsi="Aptos" w:cstheme="minorHAnsi"/>
                <w:i/>
                <w:iCs/>
                <w:sz w:val="18"/>
                <w:szCs w:val="18"/>
                <w:lang w:val="en-GB"/>
              </w:rPr>
              <w:t>(Moderated by IVL)</w:t>
            </w:r>
          </w:p>
          <w:p w14:paraId="1BF5DB4E" w14:textId="77777777" w:rsidR="00F02A56" w:rsidRPr="00750254" w:rsidRDefault="00F02A56" w:rsidP="00F048C4">
            <w:pPr>
              <w:pStyle w:val="ListParagraph"/>
              <w:numPr>
                <w:ilvl w:val="0"/>
                <w:numId w:val="4"/>
              </w:numPr>
              <w:spacing w:before="120" w:after="120"/>
              <w:ind w:left="317" w:hanging="198"/>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u w:val="single"/>
                <w:lang w:val="en-GB"/>
              </w:rPr>
              <w:t>Presentation:</w:t>
            </w:r>
            <w:r w:rsidRPr="00750254">
              <w:rPr>
                <w:rFonts w:ascii="Aptos" w:hAnsi="Aptos" w:cstheme="minorHAnsi"/>
                <w:sz w:val="18"/>
                <w:szCs w:val="18"/>
                <w:lang w:val="en-GB"/>
              </w:rPr>
              <w:t xml:space="preserve"> Proposed approach to indicators, baseline values, service levels, and targets.</w:t>
            </w:r>
          </w:p>
          <w:p w14:paraId="15878565" w14:textId="4EF39062" w:rsidR="00F02A56" w:rsidRPr="005D7803" w:rsidRDefault="00F02A56" w:rsidP="005D7803">
            <w:pPr>
              <w:pStyle w:val="ListParagraph"/>
              <w:numPr>
                <w:ilvl w:val="0"/>
                <w:numId w:val="4"/>
              </w:numPr>
              <w:spacing w:before="120" w:after="120"/>
              <w:ind w:left="316" w:hanging="197"/>
              <w:contextualSpacing w:val="0"/>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u w:val="single"/>
                <w:lang w:val="en-GB"/>
              </w:rPr>
              <w:t>Group work</w:t>
            </w:r>
            <w:r w:rsidRPr="00750254">
              <w:rPr>
                <w:rFonts w:ascii="Aptos" w:hAnsi="Aptos" w:cstheme="minorHAnsi"/>
                <w:sz w:val="18"/>
                <w:szCs w:val="18"/>
                <w:lang w:val="en-GB"/>
              </w:rPr>
              <w:t>: Define indicators and propose realistic baseline values and targets for Core Standards, including options for gradual and progressive achievement of service levels.</w:t>
            </w:r>
          </w:p>
        </w:tc>
      </w:tr>
      <w:tr w:rsidR="00A61549" w:rsidRPr="00750254" w14:paraId="2E57580B" w14:textId="77777777" w:rsidTr="007D5C81">
        <w:trPr>
          <w:trHeight w:val="266"/>
        </w:trPr>
        <w:tc>
          <w:tcPr>
            <w:cnfStyle w:val="001000000000" w:firstRow="0" w:lastRow="0" w:firstColumn="1" w:lastColumn="0" w:oddVBand="0" w:evenVBand="0" w:oddHBand="0" w:evenHBand="0" w:firstRowFirstColumn="0" w:firstRowLastColumn="0" w:lastRowFirstColumn="0" w:lastRowLastColumn="0"/>
            <w:tcW w:w="406" w:type="pct"/>
            <w:tcBorders>
              <w:top w:val="nil"/>
              <w:left w:val="single" w:sz="4" w:space="0" w:color="auto"/>
              <w:bottom w:val="nil"/>
            </w:tcBorders>
            <w:shd w:val="clear" w:color="auto" w:fill="008487"/>
          </w:tcPr>
          <w:p w14:paraId="6A326A07" w14:textId="77777777" w:rsidR="00A61549" w:rsidRPr="00750254" w:rsidRDefault="00A61549" w:rsidP="00750254">
            <w:pPr>
              <w:spacing w:before="120" w:after="120"/>
              <w:rPr>
                <w:rFonts w:ascii="Aptos" w:hAnsi="Aptos" w:cstheme="minorHAnsi"/>
                <w:color w:val="FFFFFF" w:themeColor="background1"/>
                <w:sz w:val="18"/>
                <w:szCs w:val="18"/>
                <w:lang w:val="en-GB"/>
              </w:rPr>
            </w:pPr>
            <w:r w:rsidRPr="00750254">
              <w:rPr>
                <w:rFonts w:ascii="Aptos" w:hAnsi="Aptos" w:cstheme="minorHAnsi"/>
                <w:color w:val="FFFFFF" w:themeColor="background1"/>
                <w:sz w:val="18"/>
                <w:szCs w:val="18"/>
                <w:lang w:val="en-GB"/>
              </w:rPr>
              <w:t>11.00 – 11.20</w:t>
            </w:r>
          </w:p>
        </w:tc>
        <w:tc>
          <w:tcPr>
            <w:tcW w:w="1531" w:type="pct"/>
            <w:shd w:val="clear" w:color="auto" w:fill="C5DEE0"/>
            <w:vAlign w:val="center"/>
          </w:tcPr>
          <w:p w14:paraId="2B1A86E1" w14:textId="7155DFF3" w:rsidR="00A61549" w:rsidRPr="00750254" w:rsidRDefault="000B3DAE" w:rsidP="00750254">
            <w:pPr>
              <w:spacing w:before="120" w:after="120"/>
              <w:jc w:val="cente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Tea/ Coffee Break</w:t>
            </w:r>
            <w:r w:rsidR="005547E2" w:rsidRPr="00750254">
              <w:rPr>
                <w:rFonts w:ascii="Aptos" w:hAnsi="Aptos" w:cstheme="minorHAnsi"/>
                <w:b/>
                <w:bCs/>
                <w:sz w:val="18"/>
                <w:szCs w:val="18"/>
                <w:lang w:val="en-GB"/>
              </w:rPr>
              <w:t xml:space="preserve"> </w:t>
            </w:r>
            <w:r w:rsidR="005547E2" w:rsidRPr="00750254">
              <w:rPr>
                <w:rFonts w:ascii="Aptos" w:hAnsi="Aptos" w:cstheme="minorHAnsi"/>
                <w:i/>
                <w:iCs/>
                <w:sz w:val="18"/>
                <w:szCs w:val="18"/>
                <w:lang w:val="en-GB"/>
              </w:rPr>
              <w:t>(10.</w:t>
            </w:r>
            <w:r w:rsidR="00DB0C12" w:rsidRPr="00750254">
              <w:rPr>
                <w:rFonts w:ascii="Aptos" w:hAnsi="Aptos" w:cstheme="minorHAnsi"/>
                <w:i/>
                <w:iCs/>
                <w:sz w:val="18"/>
                <w:szCs w:val="18"/>
                <w:lang w:val="en-GB"/>
              </w:rPr>
              <w:t>3</w:t>
            </w:r>
            <w:r w:rsidR="005547E2" w:rsidRPr="00750254">
              <w:rPr>
                <w:rFonts w:ascii="Aptos" w:hAnsi="Aptos" w:cstheme="minorHAnsi"/>
                <w:i/>
                <w:iCs/>
                <w:sz w:val="18"/>
                <w:szCs w:val="18"/>
                <w:lang w:val="en-GB"/>
              </w:rPr>
              <w:t>0 – 10.</w:t>
            </w:r>
            <w:r w:rsidR="00DB0C12" w:rsidRPr="00750254">
              <w:rPr>
                <w:rFonts w:ascii="Aptos" w:hAnsi="Aptos" w:cstheme="minorHAnsi"/>
                <w:i/>
                <w:iCs/>
                <w:sz w:val="18"/>
                <w:szCs w:val="18"/>
                <w:lang w:val="en-GB"/>
              </w:rPr>
              <w:t>5</w:t>
            </w:r>
            <w:r w:rsidR="005547E2" w:rsidRPr="00750254">
              <w:rPr>
                <w:rFonts w:ascii="Aptos" w:hAnsi="Aptos" w:cstheme="minorHAnsi"/>
                <w:i/>
                <w:iCs/>
                <w:sz w:val="18"/>
                <w:szCs w:val="18"/>
                <w:lang w:val="en-GB"/>
              </w:rPr>
              <w:t>0)</w:t>
            </w:r>
          </w:p>
        </w:tc>
        <w:tc>
          <w:tcPr>
            <w:tcW w:w="1531" w:type="pct"/>
            <w:shd w:val="clear" w:color="auto" w:fill="C5DEE0"/>
            <w:vAlign w:val="center"/>
          </w:tcPr>
          <w:p w14:paraId="33B534A4" w14:textId="77777777" w:rsidR="00A61549" w:rsidRPr="00750254" w:rsidRDefault="00A61549" w:rsidP="00750254">
            <w:pPr>
              <w:spacing w:before="120" w:after="120"/>
              <w:jc w:val="cente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Tea/ Coffee Break</w:t>
            </w:r>
          </w:p>
        </w:tc>
        <w:tc>
          <w:tcPr>
            <w:tcW w:w="1531" w:type="pct"/>
            <w:shd w:val="clear" w:color="auto" w:fill="C5DEE0"/>
            <w:vAlign w:val="center"/>
          </w:tcPr>
          <w:p w14:paraId="49B13552" w14:textId="77777777" w:rsidR="00A61549" w:rsidRPr="00750254" w:rsidRDefault="00A61549" w:rsidP="00750254">
            <w:pPr>
              <w:spacing w:before="120" w:after="120"/>
              <w:jc w:val="cente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Tea/ Coffee Break</w:t>
            </w:r>
          </w:p>
        </w:tc>
      </w:tr>
      <w:tr w:rsidR="0082687E" w:rsidRPr="00750254" w14:paraId="4EF6F66C" w14:textId="77777777" w:rsidTr="007D5C81">
        <w:trPr>
          <w:cnfStyle w:val="000000100000" w:firstRow="0" w:lastRow="0" w:firstColumn="0" w:lastColumn="0" w:oddVBand="0" w:evenVBand="0" w:oddHBand="1" w:evenHBand="0" w:firstRowFirstColumn="0" w:firstRowLastColumn="0" w:lastRowFirstColumn="0" w:lastRowLastColumn="0"/>
          <w:trHeight w:val="941"/>
        </w:trPr>
        <w:tc>
          <w:tcPr>
            <w:cnfStyle w:val="001000000000" w:firstRow="0" w:lastRow="0" w:firstColumn="1" w:lastColumn="0" w:oddVBand="0" w:evenVBand="0" w:oddHBand="0" w:evenHBand="0" w:firstRowFirstColumn="0" w:firstRowLastColumn="0" w:lastRowFirstColumn="0" w:lastRowLastColumn="0"/>
            <w:tcW w:w="406" w:type="pct"/>
            <w:tcBorders>
              <w:top w:val="nil"/>
              <w:left w:val="single" w:sz="4" w:space="0" w:color="auto"/>
              <w:bottom w:val="single" w:sz="4" w:space="0" w:color="008487"/>
            </w:tcBorders>
            <w:shd w:val="clear" w:color="auto" w:fill="008487"/>
          </w:tcPr>
          <w:p w14:paraId="67D95BE2" w14:textId="77777777" w:rsidR="0082687E" w:rsidRPr="00750254" w:rsidRDefault="0082687E" w:rsidP="00750254">
            <w:pPr>
              <w:spacing w:before="120" w:after="120"/>
              <w:rPr>
                <w:rFonts w:ascii="Aptos" w:hAnsi="Aptos" w:cstheme="minorHAnsi"/>
                <w:color w:val="FFFFFF" w:themeColor="background1"/>
                <w:sz w:val="18"/>
                <w:szCs w:val="18"/>
                <w:lang w:val="en-GB"/>
              </w:rPr>
            </w:pPr>
            <w:r w:rsidRPr="00750254">
              <w:rPr>
                <w:rFonts w:ascii="Aptos" w:hAnsi="Aptos" w:cstheme="minorHAnsi"/>
                <w:color w:val="FFFFFF" w:themeColor="background1"/>
                <w:sz w:val="18"/>
                <w:szCs w:val="18"/>
                <w:lang w:val="en-GB"/>
              </w:rPr>
              <w:t>11.20 – 13.00</w:t>
            </w:r>
          </w:p>
        </w:tc>
        <w:tc>
          <w:tcPr>
            <w:tcW w:w="1531" w:type="pct"/>
            <w:shd w:val="clear" w:color="auto" w:fill="auto"/>
          </w:tcPr>
          <w:p w14:paraId="542CD946" w14:textId="4D46465B" w:rsidR="0082687E" w:rsidRPr="00750254" w:rsidRDefault="0082687E" w:rsidP="00750254">
            <w:pPr>
              <w:pStyle w:val="TableRow"/>
              <w:spacing w:before="120" w:after="120"/>
              <w:cnfStyle w:val="000000100000" w:firstRow="0" w:lastRow="0" w:firstColumn="0" w:lastColumn="0" w:oddVBand="0" w:evenVBand="0" w:oddHBand="1" w:evenHBand="0" w:firstRowFirstColumn="0" w:firstRowLastColumn="0" w:lastRowFirstColumn="0" w:lastRowLastColumn="0"/>
              <w:rPr>
                <w:rFonts w:ascii="Aptos" w:hAnsi="Aptos" w:cstheme="minorHAnsi"/>
                <w:szCs w:val="18"/>
                <w:lang w:val="en-GB"/>
              </w:rPr>
            </w:pPr>
            <w:r w:rsidRPr="00750254">
              <w:rPr>
                <w:rFonts w:ascii="Aptos" w:hAnsi="Aptos" w:cstheme="minorHAnsi"/>
                <w:b/>
                <w:bCs/>
                <w:szCs w:val="18"/>
                <w:lang w:val="en-GB"/>
              </w:rPr>
              <w:t xml:space="preserve">Session </w:t>
            </w:r>
            <w:r w:rsidR="004F1446" w:rsidRPr="00750254">
              <w:rPr>
                <w:rFonts w:ascii="Aptos" w:hAnsi="Aptos" w:cstheme="minorHAnsi"/>
                <w:b/>
                <w:bCs/>
                <w:szCs w:val="18"/>
                <w:lang w:val="en-GB"/>
              </w:rPr>
              <w:t>2</w:t>
            </w:r>
            <w:r w:rsidRPr="00750254">
              <w:rPr>
                <w:rFonts w:ascii="Aptos" w:hAnsi="Aptos" w:cstheme="minorHAnsi"/>
                <w:b/>
                <w:bCs/>
                <w:szCs w:val="18"/>
                <w:lang w:val="en-GB"/>
              </w:rPr>
              <w:t xml:space="preserve"> – WASH </w:t>
            </w:r>
            <w:r w:rsidR="00A031EA" w:rsidRPr="00750254">
              <w:rPr>
                <w:rFonts w:ascii="Aptos" w:hAnsi="Aptos" w:cstheme="minorHAnsi"/>
                <w:b/>
                <w:bCs/>
                <w:szCs w:val="18"/>
                <w:lang w:val="en-GB"/>
              </w:rPr>
              <w:t>Profile: Provincial Snapshot</w:t>
            </w:r>
            <w:r w:rsidRPr="00750254">
              <w:rPr>
                <w:rFonts w:ascii="Aptos" w:hAnsi="Aptos" w:cstheme="minorHAnsi"/>
                <w:b/>
                <w:bCs/>
                <w:szCs w:val="18"/>
                <w:lang w:val="en-GB"/>
              </w:rPr>
              <w:t xml:space="preserve"> </w:t>
            </w:r>
            <w:r w:rsidRPr="00750254">
              <w:rPr>
                <w:rFonts w:ascii="Aptos" w:hAnsi="Aptos" w:cstheme="minorHAnsi"/>
                <w:i/>
                <w:iCs/>
                <w:szCs w:val="18"/>
                <w:lang w:val="en-GB"/>
              </w:rPr>
              <w:t>(10.</w:t>
            </w:r>
            <w:r w:rsidR="00DB0C12" w:rsidRPr="00750254">
              <w:rPr>
                <w:rFonts w:ascii="Aptos" w:hAnsi="Aptos" w:cstheme="minorHAnsi"/>
                <w:i/>
                <w:iCs/>
                <w:szCs w:val="18"/>
                <w:lang w:val="en-GB"/>
              </w:rPr>
              <w:t>5</w:t>
            </w:r>
            <w:r w:rsidRPr="00750254">
              <w:rPr>
                <w:rFonts w:ascii="Aptos" w:hAnsi="Aptos" w:cstheme="minorHAnsi"/>
                <w:i/>
                <w:iCs/>
                <w:szCs w:val="18"/>
                <w:lang w:val="en-GB"/>
              </w:rPr>
              <w:t>0</w:t>
            </w:r>
            <w:r w:rsidR="00A031EA" w:rsidRPr="00750254">
              <w:rPr>
                <w:rFonts w:ascii="Aptos" w:hAnsi="Aptos" w:cstheme="minorHAnsi"/>
                <w:i/>
                <w:iCs/>
                <w:szCs w:val="18"/>
                <w:lang w:val="en-GB"/>
              </w:rPr>
              <w:t xml:space="preserve"> </w:t>
            </w:r>
            <w:r w:rsidRPr="00750254">
              <w:rPr>
                <w:rFonts w:ascii="Aptos" w:hAnsi="Aptos" w:cstheme="minorHAnsi"/>
                <w:i/>
                <w:iCs/>
                <w:szCs w:val="18"/>
                <w:lang w:val="en-GB"/>
              </w:rPr>
              <w:t>– 1</w:t>
            </w:r>
            <w:r w:rsidR="006D18D2" w:rsidRPr="00750254">
              <w:rPr>
                <w:rFonts w:ascii="Aptos" w:hAnsi="Aptos" w:cstheme="minorHAnsi"/>
                <w:i/>
                <w:iCs/>
                <w:szCs w:val="18"/>
                <w:lang w:val="en-GB"/>
              </w:rPr>
              <w:t>3:00</w:t>
            </w:r>
            <w:r w:rsidR="00142285" w:rsidRPr="00750254">
              <w:rPr>
                <w:rFonts w:ascii="Aptos" w:hAnsi="Aptos" w:cstheme="minorHAnsi"/>
                <w:i/>
                <w:iCs/>
                <w:szCs w:val="18"/>
                <w:lang w:val="en-GB"/>
              </w:rPr>
              <w:t>, Moderated by IVL</w:t>
            </w:r>
            <w:r w:rsidRPr="00750254">
              <w:rPr>
                <w:rFonts w:ascii="Aptos" w:hAnsi="Aptos" w:cstheme="minorHAnsi"/>
                <w:i/>
                <w:iCs/>
                <w:szCs w:val="18"/>
                <w:lang w:val="en-GB"/>
              </w:rPr>
              <w:t>)</w:t>
            </w:r>
          </w:p>
          <w:p w14:paraId="18A6EEA8" w14:textId="76FC2C0F" w:rsidR="0082687E" w:rsidRPr="005D7803" w:rsidRDefault="00261D9A" w:rsidP="005D7803">
            <w:pPr>
              <w:pStyle w:val="ListParagraph"/>
              <w:numPr>
                <w:ilvl w:val="0"/>
                <w:numId w:val="4"/>
              </w:numPr>
              <w:spacing w:before="120" w:after="120"/>
              <w:ind w:left="316" w:hanging="197"/>
              <w:contextualSpacing w:val="0"/>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u w:val="single"/>
                <w:lang w:val="en-GB"/>
              </w:rPr>
              <w:t>Market Place</w:t>
            </w:r>
            <w:r w:rsidR="00A031EA" w:rsidRPr="00750254">
              <w:rPr>
                <w:rFonts w:ascii="Aptos" w:hAnsi="Aptos" w:cstheme="minorHAnsi"/>
                <w:sz w:val="18"/>
                <w:szCs w:val="18"/>
                <w:u w:val="single"/>
                <w:lang w:val="en-GB"/>
              </w:rPr>
              <w:t>:</w:t>
            </w:r>
            <w:r w:rsidR="00A031EA" w:rsidRPr="00750254">
              <w:rPr>
                <w:rFonts w:ascii="Aptos" w:hAnsi="Aptos" w:cstheme="minorHAnsi"/>
                <w:sz w:val="18"/>
                <w:szCs w:val="18"/>
                <w:lang w:val="en-GB"/>
              </w:rPr>
              <w:t xml:space="preserve"> </w:t>
            </w:r>
            <w:r w:rsidR="00161E9E" w:rsidRPr="00750254">
              <w:rPr>
                <w:rFonts w:ascii="Aptos" w:hAnsi="Aptos" w:cstheme="minorHAnsi"/>
                <w:sz w:val="18"/>
                <w:szCs w:val="18"/>
                <w:lang w:val="en-GB"/>
              </w:rPr>
              <w:t>Each province presents its WASH profile (coverage, performance, key challenges) in rotating groups. Participants rotate across provinces in four rounds (15 min presentation + 15 min discussion per round)</w:t>
            </w:r>
            <w:r w:rsidR="00860E8A" w:rsidRPr="00750254">
              <w:rPr>
                <w:rFonts w:ascii="Aptos" w:hAnsi="Aptos" w:cstheme="minorHAnsi"/>
                <w:sz w:val="18"/>
                <w:szCs w:val="18"/>
                <w:lang w:val="en-GB"/>
              </w:rPr>
              <w:t>.</w:t>
            </w:r>
          </w:p>
        </w:tc>
        <w:tc>
          <w:tcPr>
            <w:tcW w:w="1531" w:type="pct"/>
            <w:shd w:val="clear" w:color="auto" w:fill="auto"/>
          </w:tcPr>
          <w:p w14:paraId="05A774A1" w14:textId="77777777" w:rsidR="00A56C7C" w:rsidRPr="00750254" w:rsidRDefault="0082687E" w:rsidP="00750254">
            <w:pPr>
              <w:spacing w:before="120" w:after="120"/>
              <w:cnfStyle w:val="000000100000" w:firstRow="0" w:lastRow="0" w:firstColumn="0" w:lastColumn="0" w:oddVBand="0" w:evenVBand="0" w:oddHBand="1"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 xml:space="preserve">Session </w:t>
            </w:r>
            <w:r w:rsidR="000559F5" w:rsidRPr="00750254">
              <w:rPr>
                <w:rFonts w:ascii="Aptos" w:hAnsi="Aptos" w:cstheme="minorHAnsi"/>
                <w:b/>
                <w:bCs/>
                <w:sz w:val="18"/>
                <w:szCs w:val="18"/>
                <w:lang w:val="en-GB"/>
              </w:rPr>
              <w:t>6</w:t>
            </w:r>
            <w:r w:rsidRPr="00750254">
              <w:rPr>
                <w:rFonts w:ascii="Aptos" w:hAnsi="Aptos" w:cstheme="minorHAnsi"/>
                <w:b/>
                <w:bCs/>
                <w:sz w:val="18"/>
                <w:szCs w:val="18"/>
                <w:lang w:val="en-GB"/>
              </w:rPr>
              <w:t xml:space="preserve"> – Review and Scoring of WASH Service Level Standards</w:t>
            </w:r>
            <w:r w:rsidR="00A56C7C" w:rsidRPr="00750254">
              <w:rPr>
                <w:rFonts w:ascii="Aptos" w:hAnsi="Aptos" w:cstheme="minorHAnsi"/>
                <w:b/>
                <w:bCs/>
                <w:sz w:val="18"/>
                <w:szCs w:val="18"/>
                <w:lang w:val="en-GB"/>
              </w:rPr>
              <w:t xml:space="preserve"> </w:t>
            </w:r>
            <w:r w:rsidR="00A56C7C" w:rsidRPr="00750254">
              <w:rPr>
                <w:rFonts w:ascii="Aptos" w:hAnsi="Aptos" w:cstheme="minorHAnsi"/>
                <w:i/>
                <w:iCs/>
                <w:sz w:val="18"/>
                <w:szCs w:val="18"/>
                <w:lang w:val="en-GB"/>
              </w:rPr>
              <w:t>(Moderated by IVL)</w:t>
            </w:r>
          </w:p>
          <w:p w14:paraId="357C71C6" w14:textId="0B2C20D4" w:rsidR="0082687E" w:rsidRPr="00750254" w:rsidRDefault="0082687E" w:rsidP="00750254">
            <w:pPr>
              <w:pStyle w:val="ListParagraph"/>
              <w:numPr>
                <w:ilvl w:val="0"/>
                <w:numId w:val="4"/>
              </w:numPr>
              <w:spacing w:before="120" w:after="120"/>
              <w:ind w:left="316" w:hanging="197"/>
              <w:contextualSpacing w:val="0"/>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u w:val="single"/>
                <w:lang w:val="en-GB"/>
              </w:rPr>
              <w:t>Group work</w:t>
            </w:r>
            <w:r w:rsidRPr="00750254">
              <w:rPr>
                <w:rFonts w:ascii="Aptos" w:hAnsi="Aptos" w:cstheme="minorHAnsi"/>
                <w:sz w:val="18"/>
                <w:szCs w:val="18"/>
                <w:lang w:val="en-GB"/>
              </w:rPr>
              <w:t>, by province and subsector:  Review and scoring of WASH Service Level Standards (Feasibility and Relevance).</w:t>
            </w:r>
          </w:p>
        </w:tc>
        <w:tc>
          <w:tcPr>
            <w:tcW w:w="1531" w:type="pct"/>
            <w:shd w:val="clear" w:color="auto" w:fill="auto"/>
          </w:tcPr>
          <w:p w14:paraId="66050010" w14:textId="77777777" w:rsidR="005D7803" w:rsidRPr="00750254" w:rsidRDefault="0082687E" w:rsidP="005D7803">
            <w:pPr>
              <w:spacing w:before="120" w:after="120"/>
              <w:cnfStyle w:val="000000100000" w:firstRow="0" w:lastRow="0" w:firstColumn="0" w:lastColumn="0" w:oddVBand="0" w:evenVBand="0" w:oddHBand="1"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 xml:space="preserve">Session </w:t>
            </w:r>
            <w:r w:rsidR="00C56A27" w:rsidRPr="00750254">
              <w:rPr>
                <w:rFonts w:ascii="Aptos" w:hAnsi="Aptos" w:cstheme="minorHAnsi"/>
                <w:b/>
                <w:bCs/>
                <w:sz w:val="18"/>
                <w:szCs w:val="18"/>
                <w:lang w:val="en-GB"/>
              </w:rPr>
              <w:t>8 (Cont.)</w:t>
            </w:r>
            <w:r w:rsidRPr="00750254">
              <w:rPr>
                <w:rFonts w:ascii="Aptos" w:hAnsi="Aptos" w:cstheme="minorHAnsi"/>
                <w:b/>
                <w:bCs/>
                <w:sz w:val="18"/>
                <w:szCs w:val="18"/>
                <w:lang w:val="en-GB"/>
              </w:rPr>
              <w:t xml:space="preserve"> – Implementation Framework: Data Collection, Analysis and Reporting</w:t>
            </w:r>
            <w:r w:rsidR="005D7803">
              <w:rPr>
                <w:rFonts w:ascii="Aptos" w:hAnsi="Aptos" w:cstheme="minorHAnsi"/>
                <w:b/>
                <w:bCs/>
                <w:sz w:val="18"/>
                <w:szCs w:val="18"/>
                <w:lang w:val="en-GB"/>
              </w:rPr>
              <w:t xml:space="preserve"> </w:t>
            </w:r>
            <w:r w:rsidR="005D7803" w:rsidRPr="00750254">
              <w:rPr>
                <w:rFonts w:ascii="Aptos" w:hAnsi="Aptos" w:cstheme="minorHAnsi"/>
                <w:i/>
                <w:iCs/>
                <w:sz w:val="18"/>
                <w:szCs w:val="18"/>
                <w:lang w:val="en-GB"/>
              </w:rPr>
              <w:t>(Moderated by IVL)</w:t>
            </w:r>
          </w:p>
          <w:p w14:paraId="4DEB17A5" w14:textId="34E15525" w:rsidR="0082687E" w:rsidRPr="005D7803" w:rsidRDefault="0082687E" w:rsidP="005D7803">
            <w:pPr>
              <w:pStyle w:val="ListParagraph"/>
              <w:numPr>
                <w:ilvl w:val="0"/>
                <w:numId w:val="4"/>
              </w:numPr>
              <w:spacing w:before="120" w:after="120"/>
              <w:ind w:left="316" w:hanging="197"/>
              <w:contextualSpacing w:val="0"/>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u w:val="single"/>
                <w:lang w:val="en-GB"/>
              </w:rPr>
              <w:t>Group work</w:t>
            </w:r>
            <w:r w:rsidRPr="00750254">
              <w:rPr>
                <w:rFonts w:ascii="Aptos" w:hAnsi="Aptos" w:cstheme="minorHAnsi"/>
                <w:sz w:val="18"/>
                <w:szCs w:val="18"/>
                <w:lang w:val="en-GB"/>
              </w:rPr>
              <w:t xml:space="preserve">: </w:t>
            </w:r>
            <w:r w:rsidRPr="00750254">
              <w:rPr>
                <w:rFonts w:ascii="Aptos" w:hAnsi="Aptos" w:cstheme="minorHAnsi"/>
                <w:sz w:val="18"/>
                <w:szCs w:val="18"/>
              </w:rPr>
              <w:t>Define data collection, analysis, and reporting arrangements for the Core Standards, including frequency, reporting channels, and use of data for decision-making.</w:t>
            </w:r>
          </w:p>
        </w:tc>
      </w:tr>
      <w:tr w:rsidR="000B3DAE" w:rsidRPr="00750254" w14:paraId="2A46F683" w14:textId="77777777" w:rsidTr="000B3DAE">
        <w:trPr>
          <w:trHeight w:val="340"/>
        </w:trPr>
        <w:tc>
          <w:tcPr>
            <w:cnfStyle w:val="001000000000" w:firstRow="0" w:lastRow="0" w:firstColumn="1" w:lastColumn="0" w:oddVBand="0" w:evenVBand="0" w:oddHBand="0" w:evenHBand="0" w:firstRowFirstColumn="0" w:firstRowLastColumn="0" w:lastRowFirstColumn="0" w:lastRowLastColumn="0"/>
            <w:tcW w:w="406" w:type="pct"/>
            <w:tcBorders>
              <w:top w:val="single" w:sz="4" w:space="0" w:color="008487"/>
              <w:left w:val="single" w:sz="4" w:space="0" w:color="auto"/>
              <w:bottom w:val="single" w:sz="4" w:space="0" w:color="008487"/>
            </w:tcBorders>
            <w:shd w:val="clear" w:color="auto" w:fill="008487"/>
          </w:tcPr>
          <w:p w14:paraId="73587322" w14:textId="77777777" w:rsidR="000B3DAE" w:rsidRPr="00750254" w:rsidRDefault="000B3DAE" w:rsidP="00750254">
            <w:pPr>
              <w:spacing w:before="120" w:after="120"/>
              <w:rPr>
                <w:rFonts w:ascii="Aptos" w:hAnsi="Aptos" w:cstheme="minorHAnsi"/>
                <w:color w:val="FFFFFF" w:themeColor="background1"/>
                <w:sz w:val="18"/>
                <w:szCs w:val="18"/>
                <w:lang w:val="en-GB"/>
              </w:rPr>
            </w:pPr>
            <w:r w:rsidRPr="00750254">
              <w:rPr>
                <w:rFonts w:ascii="Aptos" w:hAnsi="Aptos" w:cstheme="minorHAnsi"/>
                <w:color w:val="FFFFFF" w:themeColor="background1"/>
                <w:sz w:val="18"/>
                <w:szCs w:val="18"/>
                <w:lang w:val="en-GB"/>
              </w:rPr>
              <w:t>13.00 – 14.00</w:t>
            </w:r>
          </w:p>
        </w:tc>
        <w:tc>
          <w:tcPr>
            <w:tcW w:w="1531" w:type="pct"/>
            <w:shd w:val="clear" w:color="auto" w:fill="C5DEE0"/>
            <w:vAlign w:val="center"/>
          </w:tcPr>
          <w:p w14:paraId="2345E0C1" w14:textId="77777777" w:rsidR="000B3DAE" w:rsidRPr="00750254" w:rsidRDefault="000B3DAE" w:rsidP="00750254">
            <w:pPr>
              <w:spacing w:before="120" w:after="120"/>
              <w:jc w:val="cente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Lunch</w:t>
            </w:r>
          </w:p>
        </w:tc>
        <w:tc>
          <w:tcPr>
            <w:tcW w:w="1531" w:type="pct"/>
            <w:shd w:val="clear" w:color="auto" w:fill="C5DEE0"/>
            <w:vAlign w:val="center"/>
          </w:tcPr>
          <w:p w14:paraId="4ACC1A43" w14:textId="77777777" w:rsidR="000B3DAE" w:rsidRPr="00750254" w:rsidRDefault="000B3DAE" w:rsidP="00750254">
            <w:pPr>
              <w:spacing w:before="120" w:after="120"/>
              <w:jc w:val="cente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Lunch</w:t>
            </w:r>
          </w:p>
        </w:tc>
        <w:tc>
          <w:tcPr>
            <w:tcW w:w="1531" w:type="pct"/>
            <w:shd w:val="clear" w:color="auto" w:fill="C5DEE0"/>
            <w:vAlign w:val="center"/>
          </w:tcPr>
          <w:p w14:paraId="1318677E" w14:textId="77777777" w:rsidR="000B3DAE" w:rsidRPr="00750254" w:rsidRDefault="000B3DAE" w:rsidP="00750254">
            <w:pPr>
              <w:spacing w:before="120" w:after="120"/>
              <w:jc w:val="cente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Lunch</w:t>
            </w:r>
          </w:p>
        </w:tc>
      </w:tr>
      <w:tr w:rsidR="00F02A56" w:rsidRPr="00750254" w14:paraId="5CEEF9AC" w14:textId="77777777" w:rsidTr="000B3DAE">
        <w:trPr>
          <w:cnfStyle w:val="000000100000" w:firstRow="0" w:lastRow="0" w:firstColumn="0" w:lastColumn="0" w:oddVBand="0" w:evenVBand="0" w:oddHBand="1" w:evenHBand="0" w:firstRowFirstColumn="0" w:firstRowLastColumn="0" w:lastRowFirstColumn="0" w:lastRowLastColumn="0"/>
          <w:trHeight w:val="1726"/>
        </w:trPr>
        <w:tc>
          <w:tcPr>
            <w:cnfStyle w:val="001000000000" w:firstRow="0" w:lastRow="0" w:firstColumn="1" w:lastColumn="0" w:oddVBand="0" w:evenVBand="0" w:oddHBand="0" w:evenHBand="0" w:firstRowFirstColumn="0" w:firstRowLastColumn="0" w:lastRowFirstColumn="0" w:lastRowLastColumn="0"/>
            <w:tcW w:w="406" w:type="pct"/>
            <w:tcBorders>
              <w:top w:val="single" w:sz="4" w:space="0" w:color="008487"/>
              <w:left w:val="single" w:sz="4" w:space="0" w:color="auto"/>
              <w:bottom w:val="nil"/>
            </w:tcBorders>
            <w:shd w:val="clear" w:color="auto" w:fill="008487"/>
          </w:tcPr>
          <w:p w14:paraId="7F6BB9BB" w14:textId="77777777" w:rsidR="00F02A56" w:rsidRPr="00750254" w:rsidRDefault="00F02A56" w:rsidP="00750254">
            <w:pPr>
              <w:spacing w:before="120" w:after="120"/>
              <w:rPr>
                <w:rFonts w:ascii="Aptos" w:hAnsi="Aptos" w:cstheme="minorHAnsi"/>
                <w:color w:val="FFFFFF" w:themeColor="background1"/>
                <w:sz w:val="18"/>
                <w:szCs w:val="18"/>
                <w:lang w:val="en-GB"/>
              </w:rPr>
            </w:pPr>
            <w:r w:rsidRPr="00750254">
              <w:rPr>
                <w:rFonts w:ascii="Aptos" w:hAnsi="Aptos" w:cstheme="minorHAnsi"/>
                <w:color w:val="FFFFFF" w:themeColor="background1"/>
                <w:sz w:val="18"/>
                <w:szCs w:val="18"/>
                <w:lang w:val="en-GB"/>
              </w:rPr>
              <w:lastRenderedPageBreak/>
              <w:t>14.00 – 15.20</w:t>
            </w:r>
          </w:p>
        </w:tc>
        <w:tc>
          <w:tcPr>
            <w:tcW w:w="1531" w:type="pct"/>
            <w:shd w:val="clear" w:color="auto" w:fill="auto"/>
          </w:tcPr>
          <w:p w14:paraId="2108BAEA" w14:textId="0C06EAD6" w:rsidR="00F02A56" w:rsidRPr="00750254" w:rsidRDefault="00F02A56" w:rsidP="00750254">
            <w:pPr>
              <w:pStyle w:val="TableRow"/>
              <w:spacing w:before="120" w:after="120"/>
              <w:cnfStyle w:val="000000100000" w:firstRow="0" w:lastRow="0" w:firstColumn="0" w:lastColumn="0" w:oddVBand="0" w:evenVBand="0" w:oddHBand="1" w:evenHBand="0" w:firstRowFirstColumn="0" w:firstRowLastColumn="0" w:lastRowFirstColumn="0" w:lastRowLastColumn="0"/>
              <w:rPr>
                <w:rFonts w:ascii="Aptos" w:hAnsi="Aptos" w:cstheme="minorHAnsi"/>
                <w:szCs w:val="18"/>
                <w:lang w:val="en-GB"/>
              </w:rPr>
            </w:pPr>
            <w:r w:rsidRPr="00750254">
              <w:rPr>
                <w:rFonts w:ascii="Aptos" w:hAnsi="Aptos" w:cstheme="minorHAnsi"/>
                <w:b/>
                <w:bCs/>
                <w:szCs w:val="18"/>
                <w:lang w:val="en-GB"/>
              </w:rPr>
              <w:t xml:space="preserve">Session </w:t>
            </w:r>
            <w:r w:rsidR="00BE3346" w:rsidRPr="00750254">
              <w:rPr>
                <w:rFonts w:ascii="Aptos" w:hAnsi="Aptos" w:cstheme="minorHAnsi"/>
                <w:b/>
                <w:bCs/>
                <w:szCs w:val="18"/>
                <w:lang w:val="en-GB"/>
              </w:rPr>
              <w:t>3</w:t>
            </w:r>
            <w:r w:rsidRPr="00750254">
              <w:rPr>
                <w:rFonts w:ascii="Aptos" w:hAnsi="Aptos" w:cstheme="minorHAnsi"/>
                <w:b/>
                <w:bCs/>
                <w:szCs w:val="18"/>
                <w:lang w:val="en-GB"/>
              </w:rPr>
              <w:t xml:space="preserve"> – </w:t>
            </w:r>
            <w:r w:rsidR="00350A7B" w:rsidRPr="00750254">
              <w:rPr>
                <w:rFonts w:ascii="Aptos" w:hAnsi="Aptos" w:cstheme="minorHAnsi"/>
                <w:b/>
                <w:bCs/>
                <w:szCs w:val="18"/>
                <w:lang w:val="en-GB"/>
              </w:rPr>
              <w:t>Framing WASH</w:t>
            </w:r>
            <w:r w:rsidR="009C4BF8" w:rsidRPr="00750254">
              <w:rPr>
                <w:rFonts w:ascii="Aptos" w:hAnsi="Aptos" w:cstheme="minorHAnsi"/>
                <w:b/>
                <w:bCs/>
                <w:szCs w:val="18"/>
                <w:lang w:val="en-GB"/>
              </w:rPr>
              <w:t xml:space="preserve"> Service Level Standards</w:t>
            </w:r>
            <w:r w:rsidR="00BE3346" w:rsidRPr="00750254">
              <w:rPr>
                <w:rFonts w:ascii="Aptos" w:hAnsi="Aptos" w:cstheme="minorHAnsi"/>
                <w:b/>
                <w:bCs/>
                <w:szCs w:val="18"/>
                <w:lang w:val="en-GB"/>
              </w:rPr>
              <w:t xml:space="preserve"> </w:t>
            </w:r>
            <w:r w:rsidRPr="00750254">
              <w:rPr>
                <w:rFonts w:ascii="Aptos" w:hAnsi="Aptos" w:cstheme="minorHAnsi"/>
                <w:i/>
                <w:iCs/>
                <w:szCs w:val="18"/>
                <w:lang w:val="en-GB"/>
              </w:rPr>
              <w:t>(1</w:t>
            </w:r>
            <w:r w:rsidR="00F5027A" w:rsidRPr="00750254">
              <w:rPr>
                <w:rFonts w:ascii="Aptos" w:hAnsi="Aptos" w:cstheme="minorHAnsi"/>
                <w:i/>
                <w:iCs/>
                <w:szCs w:val="18"/>
                <w:lang w:val="en-GB"/>
              </w:rPr>
              <w:t>4</w:t>
            </w:r>
            <w:r w:rsidRPr="00750254">
              <w:rPr>
                <w:rFonts w:ascii="Aptos" w:hAnsi="Aptos" w:cstheme="minorHAnsi"/>
                <w:i/>
                <w:iCs/>
                <w:szCs w:val="18"/>
                <w:lang w:val="en-GB"/>
              </w:rPr>
              <w:t>.</w:t>
            </w:r>
            <w:r w:rsidR="00F5027A" w:rsidRPr="00750254">
              <w:rPr>
                <w:rFonts w:ascii="Aptos" w:hAnsi="Aptos" w:cstheme="minorHAnsi"/>
                <w:i/>
                <w:iCs/>
                <w:szCs w:val="18"/>
                <w:lang w:val="en-GB"/>
              </w:rPr>
              <w:t>0</w:t>
            </w:r>
            <w:r w:rsidRPr="00750254">
              <w:rPr>
                <w:rFonts w:ascii="Aptos" w:hAnsi="Aptos" w:cstheme="minorHAnsi"/>
                <w:i/>
                <w:iCs/>
                <w:szCs w:val="18"/>
                <w:lang w:val="en-GB"/>
              </w:rPr>
              <w:t>0 – 1</w:t>
            </w:r>
            <w:r w:rsidR="00F5027A" w:rsidRPr="00750254">
              <w:rPr>
                <w:rFonts w:ascii="Aptos" w:hAnsi="Aptos" w:cstheme="minorHAnsi"/>
                <w:i/>
                <w:iCs/>
                <w:szCs w:val="18"/>
                <w:lang w:val="en-GB"/>
              </w:rPr>
              <w:t>5</w:t>
            </w:r>
            <w:r w:rsidRPr="00750254">
              <w:rPr>
                <w:rFonts w:ascii="Aptos" w:hAnsi="Aptos" w:cstheme="minorHAnsi"/>
                <w:i/>
                <w:iCs/>
                <w:szCs w:val="18"/>
                <w:lang w:val="en-GB"/>
              </w:rPr>
              <w:t>.00</w:t>
            </w:r>
            <w:r w:rsidR="00BD2765" w:rsidRPr="00750254">
              <w:rPr>
                <w:rFonts w:ascii="Aptos" w:hAnsi="Aptos" w:cstheme="minorHAnsi"/>
                <w:i/>
                <w:iCs/>
                <w:szCs w:val="18"/>
                <w:lang w:val="en-GB"/>
              </w:rPr>
              <w:t>, Moderated by IVL</w:t>
            </w:r>
            <w:r w:rsidRPr="00750254">
              <w:rPr>
                <w:rFonts w:ascii="Aptos" w:hAnsi="Aptos" w:cstheme="minorHAnsi"/>
                <w:i/>
                <w:iCs/>
                <w:szCs w:val="18"/>
                <w:lang w:val="en-GB"/>
              </w:rPr>
              <w:t>)</w:t>
            </w:r>
          </w:p>
          <w:p w14:paraId="293EDC33" w14:textId="77777777" w:rsidR="00EC12CE" w:rsidRPr="00750254" w:rsidRDefault="000D4A02" w:rsidP="00F048C4">
            <w:pPr>
              <w:pStyle w:val="ListParagraph"/>
              <w:numPr>
                <w:ilvl w:val="0"/>
                <w:numId w:val="4"/>
              </w:numPr>
              <w:spacing w:before="120" w:after="120"/>
              <w:ind w:left="317" w:hanging="198"/>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lang w:val="en-GB"/>
              </w:rPr>
              <w:t>Introduction to WASH Service Level Standards framework (structure and rationale)</w:t>
            </w:r>
            <w:r w:rsidR="00E76A2C" w:rsidRPr="00750254">
              <w:rPr>
                <w:rFonts w:ascii="Aptos" w:hAnsi="Aptos" w:cstheme="minorHAnsi"/>
                <w:sz w:val="18"/>
                <w:szCs w:val="18"/>
                <w:lang w:val="en-GB"/>
              </w:rPr>
              <w:t xml:space="preserve">. </w:t>
            </w:r>
          </w:p>
          <w:p w14:paraId="7FBAC4D8" w14:textId="619D6A5E" w:rsidR="00F02A56" w:rsidRPr="00750254" w:rsidRDefault="00EC12CE" w:rsidP="00750254">
            <w:pPr>
              <w:pStyle w:val="ListParagraph"/>
              <w:numPr>
                <w:ilvl w:val="0"/>
                <w:numId w:val="4"/>
              </w:numPr>
              <w:spacing w:before="120" w:after="120"/>
              <w:ind w:left="316" w:hanging="197"/>
              <w:contextualSpacing w:val="0"/>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lang w:val="en-GB"/>
              </w:rPr>
              <w:t>Selected</w:t>
            </w:r>
            <w:r w:rsidR="00E76A2C" w:rsidRPr="00750254">
              <w:rPr>
                <w:rFonts w:ascii="Aptos" w:hAnsi="Aptos" w:cstheme="minorHAnsi"/>
                <w:sz w:val="18"/>
                <w:szCs w:val="18"/>
                <w:lang w:val="en-GB"/>
              </w:rPr>
              <w:t xml:space="preserve"> </w:t>
            </w:r>
            <w:r w:rsidR="00A31863" w:rsidRPr="00750254">
              <w:rPr>
                <w:rFonts w:ascii="Aptos" w:hAnsi="Aptos" w:cstheme="minorHAnsi"/>
                <w:sz w:val="18"/>
                <w:szCs w:val="18"/>
              </w:rPr>
              <w:t>international</w:t>
            </w:r>
            <w:r w:rsidR="00E76A2C" w:rsidRPr="00750254">
              <w:rPr>
                <w:rFonts w:ascii="Aptos" w:hAnsi="Aptos" w:cstheme="minorHAnsi"/>
                <w:sz w:val="18"/>
                <w:szCs w:val="18"/>
              </w:rPr>
              <w:t xml:space="preserve"> and regional good practices on defining and implementing WASH service </w:t>
            </w:r>
            <w:r w:rsidR="00E76A2C" w:rsidRPr="00750254">
              <w:rPr>
                <w:rFonts w:ascii="Aptos" w:hAnsi="Aptos" w:cstheme="minorHAnsi"/>
                <w:sz w:val="18"/>
                <w:szCs w:val="18"/>
                <w:lang w:val="en-GB"/>
              </w:rPr>
              <w:t xml:space="preserve">level </w:t>
            </w:r>
            <w:r w:rsidR="00E76A2C" w:rsidRPr="00750254">
              <w:rPr>
                <w:rFonts w:ascii="Aptos" w:hAnsi="Aptos" w:cstheme="minorHAnsi"/>
                <w:sz w:val="18"/>
                <w:szCs w:val="18"/>
              </w:rPr>
              <w:t>standards</w:t>
            </w:r>
          </w:p>
        </w:tc>
        <w:tc>
          <w:tcPr>
            <w:tcW w:w="1531" w:type="pct"/>
            <w:shd w:val="clear" w:color="auto" w:fill="auto"/>
          </w:tcPr>
          <w:p w14:paraId="79245B6A" w14:textId="77777777" w:rsidR="00F93C77" w:rsidRPr="00750254" w:rsidRDefault="00F02A56" w:rsidP="00750254">
            <w:pPr>
              <w:spacing w:before="120" w:after="120"/>
              <w:cnfStyle w:val="000000100000" w:firstRow="0" w:lastRow="0" w:firstColumn="0" w:lastColumn="0" w:oddVBand="0" w:evenVBand="0" w:oddHBand="1"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 xml:space="preserve">Session </w:t>
            </w:r>
            <w:r w:rsidR="00C56A27" w:rsidRPr="00750254">
              <w:rPr>
                <w:rFonts w:ascii="Aptos" w:hAnsi="Aptos" w:cstheme="minorHAnsi"/>
                <w:b/>
                <w:bCs/>
                <w:sz w:val="18"/>
                <w:szCs w:val="18"/>
                <w:lang w:val="en-GB"/>
              </w:rPr>
              <w:t>6</w:t>
            </w:r>
            <w:r w:rsidRPr="00750254">
              <w:rPr>
                <w:rFonts w:ascii="Aptos" w:hAnsi="Aptos" w:cstheme="minorHAnsi"/>
                <w:b/>
                <w:bCs/>
                <w:sz w:val="18"/>
                <w:szCs w:val="18"/>
                <w:lang w:val="en-GB"/>
              </w:rPr>
              <w:t xml:space="preserve"> (cont.) - Prioritisation of Core WASH Service Level Standards</w:t>
            </w:r>
            <w:r w:rsidR="00F93C77" w:rsidRPr="00750254">
              <w:rPr>
                <w:rFonts w:ascii="Aptos" w:hAnsi="Aptos" w:cstheme="minorHAnsi"/>
                <w:b/>
                <w:bCs/>
                <w:sz w:val="18"/>
                <w:szCs w:val="18"/>
                <w:lang w:val="en-GB"/>
              </w:rPr>
              <w:t xml:space="preserve"> </w:t>
            </w:r>
            <w:r w:rsidR="00F93C77" w:rsidRPr="00750254">
              <w:rPr>
                <w:rFonts w:ascii="Aptos" w:hAnsi="Aptos" w:cstheme="minorHAnsi"/>
                <w:i/>
                <w:iCs/>
                <w:sz w:val="18"/>
                <w:szCs w:val="18"/>
                <w:lang w:val="en-GB"/>
              </w:rPr>
              <w:t>(Moderated by IVL)</w:t>
            </w:r>
          </w:p>
          <w:p w14:paraId="391EE6D6" w14:textId="77777777" w:rsidR="00F02A56" w:rsidRPr="00750254" w:rsidRDefault="00F02A56" w:rsidP="00750254">
            <w:pPr>
              <w:pStyle w:val="ListParagraph"/>
              <w:numPr>
                <w:ilvl w:val="0"/>
                <w:numId w:val="4"/>
              </w:numPr>
              <w:spacing w:before="120" w:after="120"/>
              <w:ind w:left="316" w:hanging="197"/>
              <w:contextualSpacing w:val="0"/>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u w:val="single"/>
                <w:lang w:val="en-GB"/>
              </w:rPr>
              <w:t>Group work:</w:t>
            </w:r>
            <w:r w:rsidRPr="00750254">
              <w:rPr>
                <w:rFonts w:ascii="Aptos" w:hAnsi="Aptos" w:cstheme="minorHAnsi"/>
                <w:sz w:val="18"/>
                <w:szCs w:val="18"/>
                <w:lang w:val="en-GB"/>
              </w:rPr>
              <w:t xml:space="preserve">  Prioritisation and selection of Core WASH Service Level Standards, by province and subsector.</w:t>
            </w:r>
          </w:p>
          <w:p w14:paraId="1AA7E7C2" w14:textId="569C1AF2" w:rsidR="00F02A56" w:rsidRPr="00750254" w:rsidRDefault="00F02A56" w:rsidP="00750254">
            <w:pPr>
              <w:spacing w:before="120" w:after="120"/>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p>
        </w:tc>
        <w:tc>
          <w:tcPr>
            <w:tcW w:w="1531" w:type="pct"/>
            <w:shd w:val="clear" w:color="auto" w:fill="auto"/>
          </w:tcPr>
          <w:p w14:paraId="4FAA7C02" w14:textId="77777777" w:rsidR="005D7803" w:rsidRPr="00750254" w:rsidRDefault="00F02A56" w:rsidP="005D7803">
            <w:pPr>
              <w:spacing w:before="120" w:after="120"/>
              <w:cnfStyle w:val="000000100000" w:firstRow="0" w:lastRow="0" w:firstColumn="0" w:lastColumn="0" w:oddVBand="0" w:evenVBand="0" w:oddHBand="1"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 xml:space="preserve">Session </w:t>
            </w:r>
            <w:r w:rsidR="00C56A27" w:rsidRPr="00750254">
              <w:rPr>
                <w:rFonts w:ascii="Aptos" w:hAnsi="Aptos" w:cstheme="minorHAnsi"/>
                <w:b/>
                <w:bCs/>
                <w:sz w:val="18"/>
                <w:szCs w:val="18"/>
                <w:lang w:val="en-GB"/>
              </w:rPr>
              <w:t>9</w:t>
            </w:r>
            <w:r w:rsidRPr="00750254">
              <w:rPr>
                <w:rFonts w:ascii="Aptos" w:hAnsi="Aptos" w:cstheme="minorHAnsi"/>
                <w:b/>
                <w:bCs/>
                <w:sz w:val="18"/>
                <w:szCs w:val="18"/>
                <w:lang w:val="en-GB"/>
              </w:rPr>
              <w:t xml:space="preserve"> – Consolidation of Key Actions and Preparation of Closing Presentations</w:t>
            </w:r>
            <w:r w:rsidR="005D7803">
              <w:rPr>
                <w:rFonts w:ascii="Aptos" w:hAnsi="Aptos" w:cstheme="minorHAnsi"/>
                <w:b/>
                <w:bCs/>
                <w:sz w:val="18"/>
                <w:szCs w:val="18"/>
                <w:lang w:val="en-GB"/>
              </w:rPr>
              <w:t xml:space="preserve"> </w:t>
            </w:r>
            <w:r w:rsidR="005D7803" w:rsidRPr="00750254">
              <w:rPr>
                <w:rFonts w:ascii="Aptos" w:hAnsi="Aptos" w:cstheme="minorHAnsi"/>
                <w:i/>
                <w:iCs/>
                <w:sz w:val="18"/>
                <w:szCs w:val="18"/>
                <w:lang w:val="en-GB"/>
              </w:rPr>
              <w:t>(Moderated by IVL)</w:t>
            </w:r>
          </w:p>
          <w:p w14:paraId="557DFA0F" w14:textId="48B1FDE0" w:rsidR="00F02A56" w:rsidRPr="005D7803" w:rsidRDefault="00F02A56" w:rsidP="005D7803">
            <w:pPr>
              <w:pStyle w:val="ListParagraph"/>
              <w:numPr>
                <w:ilvl w:val="0"/>
                <w:numId w:val="4"/>
              </w:numPr>
              <w:spacing w:before="120" w:after="120"/>
              <w:ind w:left="316" w:hanging="197"/>
              <w:contextualSpacing w:val="0"/>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u w:val="single"/>
                <w:lang w:val="en-GB"/>
              </w:rPr>
              <w:t>Group work</w:t>
            </w:r>
            <w:r w:rsidRPr="00750254">
              <w:rPr>
                <w:rFonts w:ascii="Aptos" w:hAnsi="Aptos" w:cstheme="minorHAnsi"/>
                <w:sz w:val="18"/>
                <w:szCs w:val="18"/>
                <w:lang w:val="en-GB"/>
              </w:rPr>
              <w:t xml:space="preserve">: Consolidate key actions and final recommendations; Prepare short provincial / subsector presentations for closing session. </w:t>
            </w:r>
          </w:p>
        </w:tc>
      </w:tr>
      <w:tr w:rsidR="000B3DAE" w:rsidRPr="00750254" w14:paraId="5E544E8C" w14:textId="77777777" w:rsidTr="00F46B65">
        <w:trPr>
          <w:trHeight w:val="340"/>
        </w:trPr>
        <w:tc>
          <w:tcPr>
            <w:cnfStyle w:val="001000000000" w:firstRow="0" w:lastRow="0" w:firstColumn="1" w:lastColumn="0" w:oddVBand="0" w:evenVBand="0" w:oddHBand="0" w:evenHBand="0" w:firstRowFirstColumn="0" w:firstRowLastColumn="0" w:lastRowFirstColumn="0" w:lastRowLastColumn="0"/>
            <w:tcW w:w="406" w:type="pct"/>
            <w:tcBorders>
              <w:top w:val="nil"/>
              <w:left w:val="single" w:sz="4" w:space="0" w:color="auto"/>
              <w:bottom w:val="nil"/>
            </w:tcBorders>
            <w:shd w:val="clear" w:color="auto" w:fill="008487"/>
          </w:tcPr>
          <w:p w14:paraId="56ED2EB9" w14:textId="77777777" w:rsidR="000B3DAE" w:rsidRPr="00750254" w:rsidRDefault="000B3DAE" w:rsidP="00750254">
            <w:pPr>
              <w:spacing w:before="120" w:after="120"/>
              <w:rPr>
                <w:rFonts w:ascii="Aptos" w:hAnsi="Aptos" w:cstheme="minorHAnsi"/>
                <w:color w:val="FFFFFF" w:themeColor="background1"/>
                <w:sz w:val="18"/>
                <w:szCs w:val="18"/>
                <w:lang w:val="en-GB"/>
              </w:rPr>
            </w:pPr>
            <w:r w:rsidRPr="00750254">
              <w:rPr>
                <w:rFonts w:ascii="Aptos" w:hAnsi="Aptos" w:cstheme="minorHAnsi"/>
                <w:color w:val="FFFFFF" w:themeColor="background1"/>
                <w:sz w:val="18"/>
                <w:szCs w:val="18"/>
                <w:lang w:val="en-GB"/>
              </w:rPr>
              <w:t>15.20 – 15.40</w:t>
            </w:r>
          </w:p>
        </w:tc>
        <w:tc>
          <w:tcPr>
            <w:tcW w:w="1531" w:type="pct"/>
            <w:tcBorders>
              <w:bottom w:val="single" w:sz="4" w:space="0" w:color="auto"/>
            </w:tcBorders>
            <w:shd w:val="clear" w:color="auto" w:fill="C5DEE0"/>
            <w:vAlign w:val="center"/>
          </w:tcPr>
          <w:p w14:paraId="642656FB" w14:textId="2E71727F" w:rsidR="000B3DAE" w:rsidRPr="00750254" w:rsidRDefault="000B3DAE" w:rsidP="00750254">
            <w:pPr>
              <w:spacing w:before="120" w:after="120"/>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lang w:val="en-GB"/>
              </w:rPr>
            </w:pPr>
            <w:r w:rsidRPr="00750254">
              <w:rPr>
                <w:rFonts w:ascii="Aptos" w:hAnsi="Aptos" w:cstheme="minorHAnsi"/>
                <w:b/>
                <w:bCs/>
                <w:sz w:val="18"/>
                <w:szCs w:val="18"/>
                <w:lang w:val="en-GB"/>
              </w:rPr>
              <w:t>Tea / Coffee Break</w:t>
            </w:r>
            <w:r w:rsidR="00D75975" w:rsidRPr="00750254">
              <w:rPr>
                <w:rFonts w:ascii="Aptos" w:hAnsi="Aptos" w:cstheme="minorHAnsi"/>
                <w:b/>
                <w:bCs/>
                <w:sz w:val="18"/>
                <w:szCs w:val="18"/>
                <w:lang w:val="en-GB"/>
              </w:rPr>
              <w:t xml:space="preserve"> </w:t>
            </w:r>
            <w:r w:rsidR="00D75975" w:rsidRPr="00750254">
              <w:rPr>
                <w:rFonts w:ascii="Aptos" w:hAnsi="Aptos" w:cstheme="minorHAnsi"/>
                <w:i/>
                <w:iCs/>
                <w:sz w:val="18"/>
                <w:szCs w:val="18"/>
                <w:lang w:val="en-GB"/>
              </w:rPr>
              <w:t>(</w:t>
            </w:r>
            <w:r w:rsidR="00C5429F">
              <w:rPr>
                <w:rFonts w:ascii="Aptos" w:hAnsi="Aptos" w:cstheme="minorHAnsi"/>
                <w:i/>
                <w:iCs/>
                <w:sz w:val="18"/>
                <w:szCs w:val="18"/>
                <w:lang w:val="en-GB"/>
              </w:rPr>
              <w:t>15</w:t>
            </w:r>
            <w:r w:rsidR="00D75975" w:rsidRPr="00750254">
              <w:rPr>
                <w:rFonts w:ascii="Aptos" w:hAnsi="Aptos" w:cstheme="minorHAnsi"/>
                <w:i/>
                <w:iCs/>
                <w:sz w:val="18"/>
                <w:szCs w:val="18"/>
                <w:lang w:val="en-GB"/>
              </w:rPr>
              <w:t xml:space="preserve">.00 – </w:t>
            </w:r>
            <w:r w:rsidR="00C5429F">
              <w:rPr>
                <w:rFonts w:ascii="Aptos" w:hAnsi="Aptos" w:cstheme="minorHAnsi"/>
                <w:i/>
                <w:iCs/>
                <w:sz w:val="18"/>
                <w:szCs w:val="18"/>
                <w:lang w:val="en-GB"/>
              </w:rPr>
              <w:t>15</w:t>
            </w:r>
            <w:r w:rsidR="00D75975" w:rsidRPr="00750254">
              <w:rPr>
                <w:rFonts w:ascii="Aptos" w:hAnsi="Aptos" w:cstheme="minorHAnsi"/>
                <w:i/>
                <w:iCs/>
                <w:sz w:val="18"/>
                <w:szCs w:val="18"/>
                <w:lang w:val="en-GB"/>
              </w:rPr>
              <w:t>.</w:t>
            </w:r>
            <w:r w:rsidR="005453C2" w:rsidRPr="00750254">
              <w:rPr>
                <w:rFonts w:ascii="Aptos" w:hAnsi="Aptos" w:cstheme="minorHAnsi"/>
                <w:i/>
                <w:iCs/>
                <w:sz w:val="18"/>
                <w:szCs w:val="18"/>
                <w:lang w:val="en-GB"/>
              </w:rPr>
              <w:t>2</w:t>
            </w:r>
            <w:r w:rsidR="00D75975" w:rsidRPr="00750254">
              <w:rPr>
                <w:rFonts w:ascii="Aptos" w:hAnsi="Aptos" w:cstheme="minorHAnsi"/>
                <w:i/>
                <w:iCs/>
                <w:sz w:val="18"/>
                <w:szCs w:val="18"/>
                <w:lang w:val="en-GB"/>
              </w:rPr>
              <w:t>0)</w:t>
            </w:r>
          </w:p>
        </w:tc>
        <w:tc>
          <w:tcPr>
            <w:tcW w:w="1531" w:type="pct"/>
            <w:tcBorders>
              <w:bottom w:val="single" w:sz="4" w:space="0" w:color="auto"/>
            </w:tcBorders>
            <w:shd w:val="clear" w:color="auto" w:fill="C5DEE0"/>
            <w:vAlign w:val="center"/>
          </w:tcPr>
          <w:p w14:paraId="2DE3CAFA" w14:textId="77777777" w:rsidR="000B3DAE" w:rsidRPr="00750254" w:rsidRDefault="000B3DAE" w:rsidP="00750254">
            <w:pPr>
              <w:spacing w:before="120" w:after="120"/>
              <w:jc w:val="cente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Tea / Coffee Break</w:t>
            </w:r>
          </w:p>
        </w:tc>
        <w:tc>
          <w:tcPr>
            <w:tcW w:w="1531" w:type="pct"/>
            <w:shd w:val="clear" w:color="auto" w:fill="C5DEE0"/>
          </w:tcPr>
          <w:p w14:paraId="16EEB2F6" w14:textId="77777777" w:rsidR="000B3DAE" w:rsidRPr="00750254" w:rsidRDefault="000B3DAE" w:rsidP="00750254">
            <w:pPr>
              <w:spacing w:before="120" w:after="120"/>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lang w:val="en-GB"/>
              </w:rPr>
            </w:pPr>
            <w:r w:rsidRPr="00750254">
              <w:rPr>
                <w:rFonts w:ascii="Aptos" w:hAnsi="Aptos" w:cstheme="minorHAnsi"/>
                <w:b/>
                <w:bCs/>
                <w:sz w:val="18"/>
                <w:szCs w:val="18"/>
                <w:lang w:val="en-GB"/>
              </w:rPr>
              <w:t>Tea / Coffee Break</w:t>
            </w:r>
          </w:p>
        </w:tc>
      </w:tr>
      <w:tr w:rsidR="00AB4A44" w:rsidRPr="00750254" w14:paraId="20060396" w14:textId="77777777" w:rsidTr="00F46B65">
        <w:trPr>
          <w:cnfStyle w:val="000000100000" w:firstRow="0" w:lastRow="0" w:firstColumn="0" w:lastColumn="0" w:oddVBand="0" w:evenVBand="0" w:oddHBand="1" w:evenHBand="0" w:firstRowFirstColumn="0" w:firstRowLastColumn="0" w:lastRowFirstColumn="0" w:lastRowLastColumn="0"/>
          <w:trHeight w:val="1833"/>
        </w:trPr>
        <w:tc>
          <w:tcPr>
            <w:cnfStyle w:val="001000000000" w:firstRow="0" w:lastRow="0" w:firstColumn="1" w:lastColumn="0" w:oddVBand="0" w:evenVBand="0" w:oddHBand="0" w:evenHBand="0" w:firstRowFirstColumn="0" w:firstRowLastColumn="0" w:lastRowFirstColumn="0" w:lastRowLastColumn="0"/>
            <w:tcW w:w="406" w:type="pct"/>
            <w:tcBorders>
              <w:top w:val="nil"/>
              <w:left w:val="single" w:sz="4" w:space="0" w:color="auto"/>
              <w:bottom w:val="single" w:sz="4" w:space="0" w:color="auto"/>
            </w:tcBorders>
            <w:shd w:val="clear" w:color="auto" w:fill="008487"/>
          </w:tcPr>
          <w:p w14:paraId="63564020" w14:textId="77777777" w:rsidR="00AB4A44" w:rsidRPr="00750254" w:rsidRDefault="00AB4A44" w:rsidP="00750254">
            <w:pPr>
              <w:spacing w:before="120" w:after="120"/>
              <w:rPr>
                <w:rFonts w:ascii="Aptos" w:hAnsi="Aptos" w:cstheme="minorHAnsi"/>
                <w:color w:val="FFFFFF" w:themeColor="background1"/>
                <w:sz w:val="18"/>
                <w:szCs w:val="18"/>
                <w:lang w:val="en-GB"/>
              </w:rPr>
            </w:pPr>
            <w:r w:rsidRPr="00750254">
              <w:rPr>
                <w:rFonts w:ascii="Aptos" w:hAnsi="Aptos" w:cstheme="minorHAnsi"/>
                <w:color w:val="FFFFFF" w:themeColor="background1"/>
                <w:sz w:val="18"/>
                <w:szCs w:val="18"/>
                <w:lang w:val="en-GB"/>
              </w:rPr>
              <w:t>15.40 – 17.00</w:t>
            </w:r>
          </w:p>
        </w:tc>
        <w:tc>
          <w:tcPr>
            <w:tcW w:w="1531" w:type="pct"/>
            <w:tcBorders>
              <w:bottom w:val="single" w:sz="4" w:space="0" w:color="auto"/>
            </w:tcBorders>
            <w:shd w:val="clear" w:color="auto" w:fill="auto"/>
          </w:tcPr>
          <w:p w14:paraId="7B052072" w14:textId="0C23145A" w:rsidR="00AB4A44" w:rsidRPr="00750254" w:rsidRDefault="00AB4A44" w:rsidP="00750254">
            <w:pPr>
              <w:spacing w:before="120" w:after="120"/>
              <w:cnfStyle w:val="000000100000" w:firstRow="0" w:lastRow="0" w:firstColumn="0" w:lastColumn="0" w:oddVBand="0" w:evenVBand="0" w:oddHBand="1"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 xml:space="preserve">Session </w:t>
            </w:r>
            <w:r w:rsidR="00694102" w:rsidRPr="00750254">
              <w:rPr>
                <w:rFonts w:ascii="Aptos" w:hAnsi="Aptos" w:cstheme="minorHAnsi"/>
                <w:b/>
                <w:bCs/>
                <w:sz w:val="18"/>
                <w:szCs w:val="18"/>
                <w:lang w:val="en-GB"/>
              </w:rPr>
              <w:t>4</w:t>
            </w:r>
            <w:r w:rsidRPr="00750254">
              <w:rPr>
                <w:rFonts w:ascii="Aptos" w:hAnsi="Aptos" w:cstheme="minorHAnsi"/>
                <w:b/>
                <w:bCs/>
                <w:sz w:val="18"/>
                <w:szCs w:val="18"/>
                <w:lang w:val="en-GB"/>
              </w:rPr>
              <w:t xml:space="preserve"> –</w:t>
            </w:r>
            <w:r w:rsidR="000A3CA1" w:rsidRPr="00750254">
              <w:rPr>
                <w:rFonts w:ascii="Aptos" w:hAnsi="Aptos" w:cstheme="minorHAnsi"/>
                <w:b/>
                <w:bCs/>
                <w:sz w:val="18"/>
                <w:szCs w:val="18"/>
                <w:lang w:val="en-GB"/>
              </w:rPr>
              <w:t xml:space="preserve"> Why WASH Service Level Standards Matter</w:t>
            </w:r>
            <w:r w:rsidR="00AA34D0" w:rsidRPr="00750254">
              <w:rPr>
                <w:rFonts w:ascii="Aptos" w:hAnsi="Aptos" w:cstheme="minorHAnsi"/>
                <w:b/>
                <w:bCs/>
                <w:sz w:val="18"/>
                <w:szCs w:val="18"/>
                <w:lang w:val="en-GB"/>
              </w:rPr>
              <w:t xml:space="preserve">: </w:t>
            </w:r>
            <w:r w:rsidR="000A3CA1" w:rsidRPr="00750254">
              <w:rPr>
                <w:rFonts w:ascii="Aptos" w:hAnsi="Aptos" w:cstheme="minorHAnsi"/>
                <w:b/>
                <w:bCs/>
                <w:sz w:val="18"/>
                <w:szCs w:val="18"/>
                <w:lang w:val="en-GB"/>
              </w:rPr>
              <w:t>Provincial Perspectives</w:t>
            </w:r>
            <w:r w:rsidR="00AA34D0" w:rsidRPr="00750254">
              <w:rPr>
                <w:rFonts w:ascii="Aptos" w:hAnsi="Aptos" w:cstheme="minorHAnsi"/>
                <w:b/>
                <w:bCs/>
                <w:sz w:val="18"/>
                <w:szCs w:val="18"/>
                <w:lang w:val="en-GB"/>
              </w:rPr>
              <w:t xml:space="preserve"> </w:t>
            </w:r>
            <w:r w:rsidR="00AA34D0" w:rsidRPr="00750254">
              <w:rPr>
                <w:rFonts w:ascii="Aptos" w:eastAsia="Calibri" w:hAnsi="Aptos" w:cstheme="minorHAnsi"/>
                <w:i/>
                <w:iCs/>
                <w:sz w:val="18"/>
                <w:szCs w:val="18"/>
                <w:lang w:val="en-GB" w:eastAsia="en-GB"/>
              </w:rPr>
              <w:t>(Moderated by IVL with support from Provincial Consultants)</w:t>
            </w:r>
            <w:r w:rsidRPr="00750254">
              <w:rPr>
                <w:rFonts w:ascii="Aptos" w:hAnsi="Aptos" w:cstheme="minorHAnsi"/>
                <w:b/>
                <w:bCs/>
                <w:sz w:val="18"/>
                <w:szCs w:val="18"/>
                <w:lang w:val="en-GB"/>
              </w:rPr>
              <w:t xml:space="preserve"> </w:t>
            </w:r>
          </w:p>
          <w:p w14:paraId="190AB130" w14:textId="77777777" w:rsidR="005A0D99" w:rsidRPr="00750254" w:rsidRDefault="00694102" w:rsidP="00F048C4">
            <w:pPr>
              <w:pStyle w:val="ListParagraph"/>
              <w:numPr>
                <w:ilvl w:val="0"/>
                <w:numId w:val="4"/>
              </w:numPr>
              <w:spacing w:before="120" w:after="120"/>
              <w:ind w:left="317" w:hanging="198"/>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u w:val="single"/>
                <w:lang w:val="en-GB"/>
              </w:rPr>
              <w:t>Presentation:</w:t>
            </w:r>
            <w:r w:rsidRPr="00750254">
              <w:rPr>
                <w:rFonts w:ascii="Aptos" w:hAnsi="Aptos" w:cstheme="minorHAnsi"/>
                <w:sz w:val="18"/>
                <w:szCs w:val="18"/>
                <w:lang w:val="en-GB"/>
              </w:rPr>
              <w:t xml:space="preserve"> Key findings from desk review and field consultations</w:t>
            </w:r>
            <w:r w:rsidR="00375615" w:rsidRPr="00750254">
              <w:rPr>
                <w:rFonts w:ascii="Aptos" w:hAnsi="Aptos" w:cstheme="minorHAnsi"/>
                <w:sz w:val="18"/>
                <w:szCs w:val="18"/>
                <w:lang w:val="en-GB"/>
              </w:rPr>
              <w:t xml:space="preserve">, including </w:t>
            </w:r>
            <w:r w:rsidRPr="00750254">
              <w:rPr>
                <w:rFonts w:ascii="Aptos" w:hAnsi="Aptos" w:cstheme="minorHAnsi"/>
                <w:sz w:val="18"/>
                <w:szCs w:val="18"/>
                <w:lang w:val="en-GB"/>
              </w:rPr>
              <w:t>service level standards and data collection routines</w:t>
            </w:r>
            <w:r w:rsidR="00375615" w:rsidRPr="00750254">
              <w:rPr>
                <w:rFonts w:ascii="Aptos" w:hAnsi="Aptos" w:cstheme="minorHAnsi"/>
                <w:sz w:val="18"/>
                <w:szCs w:val="18"/>
                <w:lang w:val="en-GB"/>
              </w:rPr>
              <w:t xml:space="preserve"> </w:t>
            </w:r>
            <w:r w:rsidRPr="00750254">
              <w:rPr>
                <w:rFonts w:ascii="Aptos" w:hAnsi="Aptos" w:cstheme="minorHAnsi"/>
                <w:sz w:val="18"/>
                <w:szCs w:val="18"/>
                <w:lang w:val="en-GB"/>
              </w:rPr>
              <w:t>(</w:t>
            </w:r>
            <w:r w:rsidR="00FF34C5" w:rsidRPr="00750254">
              <w:rPr>
                <w:rFonts w:ascii="Aptos" w:hAnsi="Aptos" w:cstheme="minorHAnsi"/>
                <w:sz w:val="18"/>
                <w:szCs w:val="18"/>
                <w:lang w:val="en-GB"/>
              </w:rPr>
              <w:t>Provincial</w:t>
            </w:r>
            <w:r w:rsidRPr="00750254">
              <w:rPr>
                <w:rFonts w:ascii="Aptos" w:hAnsi="Aptos" w:cstheme="minorHAnsi"/>
                <w:sz w:val="18"/>
                <w:szCs w:val="18"/>
                <w:lang w:val="en-GB"/>
              </w:rPr>
              <w:t xml:space="preserve"> consultants).</w:t>
            </w:r>
          </w:p>
          <w:p w14:paraId="0EBABCE3" w14:textId="4A3C37FB" w:rsidR="00AB4A44" w:rsidRPr="00750254" w:rsidRDefault="00AB4A44" w:rsidP="00F048C4">
            <w:pPr>
              <w:pStyle w:val="ListParagraph"/>
              <w:numPr>
                <w:ilvl w:val="0"/>
                <w:numId w:val="4"/>
              </w:numPr>
              <w:spacing w:before="120" w:after="120"/>
              <w:ind w:left="317" w:hanging="198"/>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u w:val="single"/>
                <w:lang w:val="en-GB"/>
              </w:rPr>
              <w:t>Fishbowl discussion</w:t>
            </w:r>
            <w:r w:rsidRPr="00750254">
              <w:rPr>
                <w:rFonts w:ascii="Aptos" w:hAnsi="Aptos" w:cstheme="minorHAnsi"/>
                <w:sz w:val="18"/>
                <w:szCs w:val="18"/>
                <w:lang w:val="en-GB"/>
              </w:rPr>
              <w:t xml:space="preserve">: </w:t>
            </w:r>
            <w:r w:rsidR="005A0D99" w:rsidRPr="00750254">
              <w:rPr>
                <w:rFonts w:ascii="Aptos" w:hAnsi="Aptos" w:cstheme="minorHAnsi"/>
                <w:sz w:val="18"/>
                <w:szCs w:val="18"/>
                <w:lang w:val="en-GB"/>
              </w:rPr>
              <w:t>Why are WASH SLS needed in each province? What problems do they help address? What are key barriers to implementation?</w:t>
            </w:r>
          </w:p>
          <w:p w14:paraId="5D028329" w14:textId="475CA297" w:rsidR="00AB4A44" w:rsidRPr="00750254" w:rsidRDefault="00862370" w:rsidP="00750254">
            <w:pPr>
              <w:pStyle w:val="ListParagraph"/>
              <w:numPr>
                <w:ilvl w:val="0"/>
                <w:numId w:val="4"/>
              </w:numPr>
              <w:spacing w:before="120" w:after="120"/>
              <w:ind w:left="316" w:hanging="197"/>
              <w:contextualSpacing w:val="0"/>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u w:val="single"/>
                <w:lang w:val="en-GB"/>
              </w:rPr>
              <w:t xml:space="preserve">In </w:t>
            </w:r>
            <w:r w:rsidR="00694102" w:rsidRPr="00750254">
              <w:rPr>
                <w:rFonts w:ascii="Aptos" w:hAnsi="Aptos" w:cstheme="minorHAnsi"/>
                <w:sz w:val="18"/>
                <w:szCs w:val="18"/>
                <w:u w:val="single"/>
                <w:lang w:val="en-GB"/>
              </w:rPr>
              <w:t>Plenary</w:t>
            </w:r>
            <w:r w:rsidR="00694102" w:rsidRPr="00750254">
              <w:rPr>
                <w:rFonts w:ascii="Aptos" w:hAnsi="Aptos" w:cstheme="minorHAnsi"/>
                <w:sz w:val="18"/>
                <w:szCs w:val="18"/>
                <w:lang w:val="en-GB"/>
              </w:rPr>
              <w:t xml:space="preserve">: </w:t>
            </w:r>
            <w:r w:rsidR="00217357" w:rsidRPr="00750254">
              <w:rPr>
                <w:rFonts w:ascii="Aptos" w:hAnsi="Aptos" w:cstheme="minorHAnsi"/>
                <w:sz w:val="18"/>
                <w:szCs w:val="18"/>
                <w:lang w:val="en-GB"/>
              </w:rPr>
              <w:t xml:space="preserve">3 key messages </w:t>
            </w:r>
            <w:r w:rsidRPr="00750254">
              <w:rPr>
                <w:rFonts w:ascii="Aptos" w:hAnsi="Aptos" w:cstheme="minorHAnsi"/>
                <w:sz w:val="18"/>
                <w:szCs w:val="18"/>
                <w:lang w:val="en-GB"/>
              </w:rPr>
              <w:t>per</w:t>
            </w:r>
            <w:r w:rsidR="00217357" w:rsidRPr="00750254">
              <w:rPr>
                <w:rFonts w:ascii="Aptos" w:hAnsi="Aptos" w:cstheme="minorHAnsi"/>
                <w:sz w:val="18"/>
                <w:szCs w:val="18"/>
                <w:lang w:val="en-GB"/>
              </w:rPr>
              <w:t xml:space="preserve"> province</w:t>
            </w:r>
          </w:p>
        </w:tc>
        <w:tc>
          <w:tcPr>
            <w:tcW w:w="1531" w:type="pct"/>
            <w:tcBorders>
              <w:bottom w:val="single" w:sz="4" w:space="0" w:color="auto"/>
            </w:tcBorders>
            <w:shd w:val="clear" w:color="auto" w:fill="auto"/>
          </w:tcPr>
          <w:p w14:paraId="18E8BD46" w14:textId="77777777" w:rsidR="00F93C77" w:rsidRPr="00750254" w:rsidRDefault="00AB4A44" w:rsidP="00750254">
            <w:pPr>
              <w:spacing w:before="120" w:after="120"/>
              <w:cnfStyle w:val="000000100000" w:firstRow="0" w:lastRow="0" w:firstColumn="0" w:lastColumn="0" w:oddVBand="0" w:evenVBand="0" w:oddHBand="1"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 xml:space="preserve">Session </w:t>
            </w:r>
            <w:r w:rsidR="00C56A27" w:rsidRPr="00750254">
              <w:rPr>
                <w:rFonts w:ascii="Aptos" w:hAnsi="Aptos" w:cstheme="minorHAnsi"/>
                <w:b/>
                <w:bCs/>
                <w:sz w:val="18"/>
                <w:szCs w:val="18"/>
                <w:lang w:val="en-GB"/>
              </w:rPr>
              <w:t>7</w:t>
            </w:r>
            <w:r w:rsidRPr="00750254">
              <w:rPr>
                <w:rFonts w:ascii="Aptos" w:hAnsi="Aptos" w:cstheme="minorHAnsi"/>
                <w:b/>
                <w:bCs/>
                <w:sz w:val="18"/>
                <w:szCs w:val="18"/>
                <w:lang w:val="en-GB"/>
              </w:rPr>
              <w:t xml:space="preserve"> – Cross-learning</w:t>
            </w:r>
            <w:r w:rsidR="00F93C77" w:rsidRPr="00750254">
              <w:rPr>
                <w:rFonts w:ascii="Aptos" w:hAnsi="Aptos" w:cstheme="minorHAnsi"/>
                <w:b/>
                <w:bCs/>
                <w:sz w:val="18"/>
                <w:szCs w:val="18"/>
                <w:lang w:val="en-GB"/>
              </w:rPr>
              <w:t xml:space="preserve"> </w:t>
            </w:r>
            <w:r w:rsidR="00F93C77" w:rsidRPr="00750254">
              <w:rPr>
                <w:rFonts w:ascii="Aptos" w:hAnsi="Aptos" w:cstheme="minorHAnsi"/>
                <w:i/>
                <w:iCs/>
                <w:sz w:val="18"/>
                <w:szCs w:val="18"/>
                <w:lang w:val="en-GB"/>
              </w:rPr>
              <w:t>(Moderated by IVL)</w:t>
            </w:r>
          </w:p>
          <w:p w14:paraId="27AF09FF" w14:textId="4251C916" w:rsidR="00AB4A44" w:rsidRPr="00750254" w:rsidRDefault="0082687E" w:rsidP="00750254">
            <w:pPr>
              <w:pStyle w:val="ListParagraph"/>
              <w:numPr>
                <w:ilvl w:val="0"/>
                <w:numId w:val="4"/>
              </w:numPr>
              <w:spacing w:before="120" w:after="120"/>
              <w:ind w:left="316" w:hanging="197"/>
              <w:contextualSpacing w:val="0"/>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u w:val="single"/>
                <w:lang w:val="en-GB"/>
              </w:rPr>
              <w:t>Presentation:</w:t>
            </w:r>
            <w:r w:rsidRPr="00750254">
              <w:rPr>
                <w:rFonts w:ascii="Aptos" w:hAnsi="Aptos" w:cstheme="minorHAnsi"/>
                <w:sz w:val="18"/>
                <w:szCs w:val="18"/>
                <w:lang w:val="en-GB"/>
              </w:rPr>
              <w:t xml:space="preserve"> Presentation of selected Core Service Level Standards and key bottlenecks in monitoring and performance assessment (by groups).</w:t>
            </w:r>
          </w:p>
        </w:tc>
        <w:tc>
          <w:tcPr>
            <w:tcW w:w="1531" w:type="pct"/>
            <w:tcBorders>
              <w:bottom w:val="single" w:sz="4" w:space="0" w:color="auto"/>
            </w:tcBorders>
            <w:shd w:val="clear" w:color="auto" w:fill="auto"/>
          </w:tcPr>
          <w:p w14:paraId="198FB1C1" w14:textId="00A13D3A" w:rsidR="00C5429F" w:rsidRPr="00750254" w:rsidRDefault="00AB4A44" w:rsidP="00C5429F">
            <w:pPr>
              <w:spacing w:before="120" w:after="120"/>
              <w:cnfStyle w:val="000000100000" w:firstRow="0" w:lastRow="0" w:firstColumn="0" w:lastColumn="0" w:oddVBand="0" w:evenVBand="0" w:oddHBand="1" w:evenHBand="0" w:firstRowFirstColumn="0" w:firstRowLastColumn="0" w:lastRowFirstColumn="0" w:lastRowLastColumn="0"/>
              <w:rPr>
                <w:rFonts w:ascii="Aptos" w:hAnsi="Aptos" w:cstheme="minorHAnsi"/>
                <w:b/>
                <w:bCs/>
                <w:sz w:val="18"/>
                <w:szCs w:val="18"/>
                <w:lang w:val="en-GB"/>
              </w:rPr>
            </w:pPr>
            <w:r w:rsidRPr="00750254">
              <w:rPr>
                <w:rFonts w:ascii="Aptos" w:hAnsi="Aptos" w:cstheme="minorHAnsi"/>
                <w:b/>
                <w:bCs/>
                <w:sz w:val="18"/>
                <w:szCs w:val="18"/>
                <w:lang w:val="en-GB"/>
              </w:rPr>
              <w:t xml:space="preserve">Session </w:t>
            </w:r>
            <w:r w:rsidR="00C56A27" w:rsidRPr="00750254">
              <w:rPr>
                <w:rFonts w:ascii="Aptos" w:hAnsi="Aptos" w:cstheme="minorHAnsi"/>
                <w:b/>
                <w:bCs/>
                <w:sz w:val="18"/>
                <w:szCs w:val="18"/>
                <w:lang w:val="en-GB"/>
              </w:rPr>
              <w:t>10</w:t>
            </w:r>
            <w:r w:rsidRPr="00750254">
              <w:rPr>
                <w:rFonts w:ascii="Aptos" w:hAnsi="Aptos" w:cstheme="minorHAnsi"/>
                <w:b/>
                <w:bCs/>
                <w:sz w:val="18"/>
                <w:szCs w:val="18"/>
                <w:lang w:val="en-GB"/>
              </w:rPr>
              <w:t xml:space="preserve"> – Closing Session </w:t>
            </w:r>
            <w:r w:rsidRPr="00750254">
              <w:rPr>
                <w:rFonts w:ascii="Aptos" w:hAnsi="Aptos" w:cstheme="minorHAnsi"/>
                <w:i/>
                <w:iCs/>
                <w:sz w:val="18"/>
                <w:szCs w:val="18"/>
                <w:lang w:val="en-GB"/>
              </w:rPr>
              <w:t>(</w:t>
            </w:r>
            <w:r w:rsidR="00C5429F">
              <w:rPr>
                <w:rFonts w:ascii="Aptos" w:hAnsi="Aptos" w:cstheme="minorHAnsi"/>
                <w:i/>
                <w:iCs/>
                <w:sz w:val="18"/>
                <w:szCs w:val="18"/>
                <w:lang w:val="en-GB"/>
              </w:rPr>
              <w:t>15</w:t>
            </w:r>
            <w:r w:rsidRPr="00750254">
              <w:rPr>
                <w:rFonts w:ascii="Aptos" w:hAnsi="Aptos" w:cstheme="minorHAnsi"/>
                <w:i/>
                <w:iCs/>
                <w:sz w:val="18"/>
                <w:szCs w:val="18"/>
                <w:lang w:val="en-GB"/>
              </w:rPr>
              <w:t xml:space="preserve">.00 – </w:t>
            </w:r>
            <w:r w:rsidR="00C5429F">
              <w:rPr>
                <w:rFonts w:ascii="Aptos" w:hAnsi="Aptos" w:cstheme="minorHAnsi"/>
                <w:i/>
                <w:iCs/>
                <w:sz w:val="18"/>
                <w:szCs w:val="18"/>
                <w:lang w:val="en-GB"/>
              </w:rPr>
              <w:t>17</w:t>
            </w:r>
            <w:r w:rsidRPr="00750254">
              <w:rPr>
                <w:rFonts w:ascii="Aptos" w:hAnsi="Aptos" w:cstheme="minorHAnsi"/>
                <w:i/>
                <w:iCs/>
                <w:sz w:val="18"/>
                <w:szCs w:val="18"/>
                <w:lang w:val="en-GB"/>
              </w:rPr>
              <w:t>.00</w:t>
            </w:r>
            <w:r w:rsidR="00C5429F">
              <w:rPr>
                <w:rFonts w:ascii="Aptos" w:hAnsi="Aptos" w:cstheme="minorHAnsi"/>
                <w:i/>
                <w:iCs/>
                <w:sz w:val="18"/>
                <w:szCs w:val="18"/>
                <w:lang w:val="en-GB"/>
              </w:rPr>
              <w:t xml:space="preserve">, </w:t>
            </w:r>
            <w:r w:rsidR="00C5429F" w:rsidRPr="00750254">
              <w:rPr>
                <w:rFonts w:ascii="Aptos" w:hAnsi="Aptos" w:cstheme="minorHAnsi"/>
                <w:i/>
                <w:iCs/>
                <w:sz w:val="18"/>
                <w:szCs w:val="18"/>
                <w:lang w:val="en-GB"/>
              </w:rPr>
              <w:t>(Moderated by IVL)</w:t>
            </w:r>
          </w:p>
          <w:p w14:paraId="274D7B74" w14:textId="77777777" w:rsidR="00AB4A44" w:rsidRPr="00750254" w:rsidRDefault="00AB4A44" w:rsidP="00F048C4">
            <w:pPr>
              <w:pStyle w:val="ListParagraph"/>
              <w:numPr>
                <w:ilvl w:val="0"/>
                <w:numId w:val="4"/>
              </w:numPr>
              <w:spacing w:before="120" w:after="120"/>
              <w:ind w:left="317" w:hanging="198"/>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lang w:val="en-GB"/>
              </w:rPr>
              <w:t>Presentation of key workshop outcomes and implementation priorities (by group).</w:t>
            </w:r>
          </w:p>
          <w:p w14:paraId="6285E91B" w14:textId="77777777" w:rsidR="00AB4A44" w:rsidRPr="00750254" w:rsidRDefault="00AB4A44" w:rsidP="00F048C4">
            <w:pPr>
              <w:pStyle w:val="ListParagraph"/>
              <w:numPr>
                <w:ilvl w:val="0"/>
                <w:numId w:val="4"/>
              </w:numPr>
              <w:spacing w:before="120" w:after="120"/>
              <w:ind w:left="317" w:hanging="198"/>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lang w:val="en-GB"/>
              </w:rPr>
              <w:t>Discussion with participants</w:t>
            </w:r>
          </w:p>
          <w:p w14:paraId="04933FDF" w14:textId="0F658E7B" w:rsidR="00AB4A44" w:rsidRPr="00C5429F" w:rsidRDefault="00AB4A44" w:rsidP="00C5429F">
            <w:pPr>
              <w:pStyle w:val="ListParagraph"/>
              <w:numPr>
                <w:ilvl w:val="0"/>
                <w:numId w:val="4"/>
              </w:numPr>
              <w:spacing w:before="120" w:after="120"/>
              <w:ind w:left="316" w:hanging="197"/>
              <w:contextualSpacing w:val="0"/>
              <w:cnfStyle w:val="000000100000" w:firstRow="0" w:lastRow="0" w:firstColumn="0" w:lastColumn="0" w:oddVBand="0" w:evenVBand="0" w:oddHBand="1" w:evenHBand="0" w:firstRowFirstColumn="0" w:firstRowLastColumn="0" w:lastRowFirstColumn="0" w:lastRowLastColumn="0"/>
              <w:rPr>
                <w:rFonts w:ascii="Aptos" w:hAnsi="Aptos" w:cstheme="minorHAnsi"/>
                <w:sz w:val="18"/>
                <w:szCs w:val="18"/>
                <w:lang w:val="en-GB"/>
              </w:rPr>
            </w:pPr>
            <w:r w:rsidRPr="00750254">
              <w:rPr>
                <w:rFonts w:ascii="Aptos" w:hAnsi="Aptos" w:cstheme="minorHAnsi"/>
                <w:sz w:val="18"/>
                <w:szCs w:val="18"/>
                <w:lang w:val="en-GB"/>
              </w:rPr>
              <w:t>Closing remarks by UNICEF, government representatives, and key stakeholders.</w:t>
            </w:r>
          </w:p>
        </w:tc>
      </w:tr>
    </w:tbl>
    <w:p w14:paraId="4615A6CD" w14:textId="77777777" w:rsidR="007C6E54" w:rsidRPr="003E47F1" w:rsidRDefault="007C6E54" w:rsidP="003E47F1">
      <w:pPr>
        <w:shd w:val="clear" w:color="auto" w:fill="FFFFFF"/>
        <w:rPr>
          <w:rFonts w:ascii="Aptos" w:hAnsi="Aptos"/>
        </w:rPr>
      </w:pPr>
    </w:p>
    <w:sectPr w:rsidR="007C6E54" w:rsidRPr="003E47F1" w:rsidSect="00BC5ABF">
      <w:headerReference w:type="default" r:id="rId17"/>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525D" w14:textId="77777777" w:rsidR="00273E5F" w:rsidRDefault="00273E5F" w:rsidP="0062503E">
      <w:pPr>
        <w:spacing w:after="0" w:line="240" w:lineRule="auto"/>
      </w:pPr>
      <w:r>
        <w:separator/>
      </w:r>
    </w:p>
  </w:endnote>
  <w:endnote w:type="continuationSeparator" w:id="0">
    <w:p w14:paraId="45DC9774" w14:textId="77777777" w:rsidR="00273E5F" w:rsidRDefault="00273E5F" w:rsidP="0062503E">
      <w:pPr>
        <w:spacing w:after="0" w:line="240" w:lineRule="auto"/>
      </w:pPr>
      <w:r>
        <w:continuationSeparator/>
      </w:r>
    </w:p>
  </w:endnote>
  <w:endnote w:type="continuationNotice" w:id="1">
    <w:p w14:paraId="52E4F29A" w14:textId="77777777" w:rsidR="00273E5F" w:rsidRDefault="00273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AD51" w14:textId="77777777" w:rsidR="00A97ACA" w:rsidRDefault="00D01A4F" w:rsidP="00A97ACA">
    <w:pPr>
      <w:pStyle w:val="Footer"/>
    </w:pPr>
    <w:r>
      <w:rPr>
        <w:noProof/>
      </w:rPr>
      <w:drawing>
        <wp:inline distT="0" distB="0" distL="0" distR="0" wp14:anchorId="4C81A8E2" wp14:editId="2538B860">
          <wp:extent cx="288000" cy="206209"/>
          <wp:effectExtent l="0" t="0" r="0" b="3810"/>
          <wp:docPr id="1984005324" name="Picture 1984005324">
            <a:hlinkClick xmlns:a="http://schemas.openxmlformats.org/drawingml/2006/main" r:id="rId1"/>
            <a:extLst xmlns:a="http://schemas.openxmlformats.org/drawingml/2006/main">
              <a:ext uri="{FF2B5EF4-FFF2-40B4-BE49-F238E27FC236}">
                <a16:creationId xmlns:a16="http://schemas.microsoft.com/office/drawing/2014/main" id="{1E138252-BEA0-4CD5-AEDA-93F490D97C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hlinkClick r:id="rId1"/>
                    <a:extLst>
                      <a:ext uri="{FF2B5EF4-FFF2-40B4-BE49-F238E27FC236}">
                        <a16:creationId xmlns:a16="http://schemas.microsoft.com/office/drawing/2014/main" id="{1E138252-BEA0-4CD5-AEDA-93F490D97C1E}"/>
                      </a:ext>
                    </a:extLst>
                  </pic:cNvPr>
                  <pic:cNvPicPr>
                    <a:picLocks noChangeAspect="1"/>
                  </pic:cNvPicPr>
                </pic:nvPicPr>
                <pic:blipFill>
                  <a:blip r:embed="rId2">
                    <a:extLst>
                      <a:ext uri="{BEBA8EAE-BF5A-486C-A8C5-ECC9F3942E4B}">
                        <a14:imgProps xmlns:a14="http://schemas.microsoft.com/office/drawing/2010/main">
                          <a14:imgLayer r:embed="rId3">
                            <a14:imgEffect>
                              <a14:artisticLineDrawing/>
                            </a14:imgEffect>
                          </a14:imgLayer>
                        </a14:imgProps>
                      </a:ext>
                    </a:extLst>
                  </a:blip>
                  <a:stretch>
                    <a:fillRect/>
                  </a:stretch>
                </pic:blipFill>
                <pic:spPr>
                  <a:xfrm>
                    <a:off x="0" y="0"/>
                    <a:ext cx="288000" cy="206209"/>
                  </a:xfrm>
                  <a:prstGeom prst="rect">
                    <a:avLst/>
                  </a:prstGeom>
                </pic:spPr>
              </pic:pic>
            </a:graphicData>
          </a:graphic>
        </wp:inline>
      </w:drawing>
    </w:r>
    <w:r w:rsidR="00A97ACA">
      <w:t xml:space="preserve"> </w:t>
    </w:r>
  </w:p>
  <w:p w14:paraId="507BCF98" w14:textId="77777777" w:rsidR="00D01A4F" w:rsidRPr="00A97ACA" w:rsidRDefault="00A97ACA" w:rsidP="00A97ACA">
    <w:pPr>
      <w:pStyle w:val="Subtitle"/>
      <w:rPr>
        <w:sz w:val="8"/>
        <w:szCs w:val="8"/>
      </w:rPr>
    </w:pPr>
    <w:proofErr w:type="spellStart"/>
    <w:proofErr w:type="gramStart"/>
    <w:r w:rsidRPr="00A97ACA">
      <w:rPr>
        <w:sz w:val="8"/>
        <w:szCs w:val="8"/>
      </w:rPr>
      <w:t>tippingpoint.spac</w:t>
    </w:r>
    <w:r>
      <w:rPr>
        <w:sz w:val="8"/>
        <w:szCs w:val="8"/>
      </w:rPr>
      <w:t>e</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22F5C" w14:textId="77777777" w:rsidR="00273E5F" w:rsidRDefault="00273E5F" w:rsidP="0062503E">
      <w:pPr>
        <w:spacing w:after="0" w:line="240" w:lineRule="auto"/>
      </w:pPr>
      <w:r>
        <w:separator/>
      </w:r>
    </w:p>
  </w:footnote>
  <w:footnote w:type="continuationSeparator" w:id="0">
    <w:p w14:paraId="6CDEEAB2" w14:textId="77777777" w:rsidR="00273E5F" w:rsidRDefault="00273E5F" w:rsidP="0062503E">
      <w:pPr>
        <w:spacing w:after="0" w:line="240" w:lineRule="auto"/>
      </w:pPr>
      <w:r>
        <w:continuationSeparator/>
      </w:r>
    </w:p>
  </w:footnote>
  <w:footnote w:type="continuationNotice" w:id="1">
    <w:p w14:paraId="7F7CF140" w14:textId="77777777" w:rsidR="00273E5F" w:rsidRDefault="00273E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03"/>
      <w:gridCol w:w="2803"/>
    </w:tblGrid>
    <w:tr w:rsidR="00A33FB3" w14:paraId="3A0603AE" w14:textId="77777777" w:rsidTr="00896CD0">
      <w:tc>
        <w:tcPr>
          <w:tcW w:w="2802" w:type="dxa"/>
        </w:tcPr>
        <w:p w14:paraId="2B058C9A" w14:textId="21CA77BF" w:rsidR="00A33FB3" w:rsidRDefault="00246DC4" w:rsidP="00AC4894">
          <w:pPr>
            <w:pStyle w:val="Header"/>
            <w:rPr>
              <w:lang w:val="en-ZA"/>
            </w:rPr>
          </w:pPr>
          <w:r w:rsidRPr="00246DC4">
            <w:rPr>
              <w:noProof/>
              <w:lang w:val="en-ZA"/>
            </w:rPr>
            <w:drawing>
              <wp:inline distT="0" distB="0" distL="0" distR="0" wp14:anchorId="6F6095CD" wp14:editId="272921F5">
                <wp:extent cx="1006873" cy="720000"/>
                <wp:effectExtent l="0" t="0" r="3175" b="4445"/>
                <wp:docPr id="9" name="Picture 8" descr="A logo for a research institute&#10;&#10;AI-generated content may be incorrect.">
                  <a:extLst xmlns:a="http://schemas.openxmlformats.org/drawingml/2006/main">
                    <a:ext uri="{FF2B5EF4-FFF2-40B4-BE49-F238E27FC236}">
                      <a16:creationId xmlns:a16="http://schemas.microsoft.com/office/drawing/2014/main" id="{BA490CC3-7B2A-CD3C-200F-5E17AB85A3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for a research institute&#10;&#10;AI-generated content may be incorrect.">
                          <a:extLst>
                            <a:ext uri="{FF2B5EF4-FFF2-40B4-BE49-F238E27FC236}">
                              <a16:creationId xmlns:a16="http://schemas.microsoft.com/office/drawing/2014/main" id="{BA490CC3-7B2A-CD3C-200F-5E17AB85A3D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6873" cy="720000"/>
                        </a:xfrm>
                        <a:prstGeom prst="rect">
                          <a:avLst/>
                        </a:prstGeom>
                      </pic:spPr>
                    </pic:pic>
                  </a:graphicData>
                </a:graphic>
              </wp:inline>
            </w:drawing>
          </w:r>
        </w:p>
      </w:tc>
      <w:tc>
        <w:tcPr>
          <w:tcW w:w="2803" w:type="dxa"/>
        </w:tcPr>
        <w:p w14:paraId="0EEFB1D0" w14:textId="58AD9870" w:rsidR="00A33FB3" w:rsidRDefault="003C3F0D" w:rsidP="00896CD0">
          <w:pPr>
            <w:pStyle w:val="Header"/>
            <w:jc w:val="center"/>
            <w:rPr>
              <w:lang w:val="en-ZA"/>
            </w:rPr>
          </w:pPr>
          <w:r>
            <w:rPr>
              <w:noProof/>
            </w:rPr>
            <w:drawing>
              <wp:inline distT="0" distB="0" distL="0" distR="0" wp14:anchorId="074EC7E6" wp14:editId="1ED71C75">
                <wp:extent cx="674437" cy="692150"/>
                <wp:effectExtent l="0" t="0" r="0" b="0"/>
                <wp:docPr id="1795820375" name="Picture 3" descr="S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or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611" cy="713880"/>
                        </a:xfrm>
                        <a:prstGeom prst="rect">
                          <a:avLst/>
                        </a:prstGeom>
                        <a:noFill/>
                        <a:ln>
                          <a:noFill/>
                        </a:ln>
                      </pic:spPr>
                    </pic:pic>
                  </a:graphicData>
                </a:graphic>
              </wp:inline>
            </w:drawing>
          </w:r>
        </w:p>
      </w:tc>
      <w:tc>
        <w:tcPr>
          <w:tcW w:w="2803" w:type="dxa"/>
        </w:tcPr>
        <w:p w14:paraId="1C851F14" w14:textId="2E31554B" w:rsidR="00A33FB3" w:rsidRDefault="00913D9F" w:rsidP="00992214">
          <w:pPr>
            <w:pStyle w:val="Header"/>
            <w:jc w:val="right"/>
            <w:rPr>
              <w:lang w:val="en-ZA"/>
            </w:rPr>
          </w:pPr>
          <w:r w:rsidRPr="00913D9F">
            <w:rPr>
              <w:noProof/>
              <w:lang w:val="en-ZA"/>
            </w:rPr>
            <w:drawing>
              <wp:inline distT="0" distB="0" distL="0" distR="0" wp14:anchorId="35A1E9C6" wp14:editId="771A73CB">
                <wp:extent cx="1171164" cy="720000"/>
                <wp:effectExtent l="0" t="0" r="0" b="0"/>
                <wp:docPr id="6" name="Picture 5" descr="Logo&#10;&#10;Description automatically generated">
                  <a:extLst xmlns:a="http://schemas.openxmlformats.org/drawingml/2006/main">
                    <a:ext uri="{FF2B5EF4-FFF2-40B4-BE49-F238E27FC236}">
                      <a16:creationId xmlns:a16="http://schemas.microsoft.com/office/drawing/2014/main" id="{C9DC098D-1AD8-8A58-3260-97C3742D8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10;&#10;Description automatically generated">
                          <a:extLst>
                            <a:ext uri="{FF2B5EF4-FFF2-40B4-BE49-F238E27FC236}">
                              <a16:creationId xmlns:a16="http://schemas.microsoft.com/office/drawing/2014/main" id="{C9DC098D-1AD8-8A58-3260-97C3742D8AB5}"/>
                            </a:ext>
                          </a:extLst>
                        </pic:cNvPr>
                        <pic:cNvPicPr>
                          <a:picLocks noChangeAspect="1"/>
                        </pic:cNvPicPr>
                      </pic:nvPicPr>
                      <pic:blipFill>
                        <a:blip r:embed="rId3" cstate="screen">
                          <a:extLst>
                            <a:ext uri="{28A0092B-C50C-407E-A947-70E740481C1C}">
                              <a14:useLocalDpi xmlns:a14="http://schemas.microsoft.com/office/drawing/2010/main"/>
                            </a:ext>
                          </a:extLst>
                        </a:blip>
                        <a:stretch>
                          <a:fillRect/>
                        </a:stretch>
                      </pic:blipFill>
                      <pic:spPr>
                        <a:xfrm>
                          <a:off x="0" y="0"/>
                          <a:ext cx="1171164" cy="720000"/>
                        </a:xfrm>
                        <a:prstGeom prst="rect">
                          <a:avLst/>
                        </a:prstGeom>
                      </pic:spPr>
                    </pic:pic>
                  </a:graphicData>
                </a:graphic>
              </wp:inline>
            </w:drawing>
          </w:r>
        </w:p>
      </w:tc>
    </w:tr>
  </w:tbl>
  <w:p w14:paraId="45BFE272" w14:textId="44FA166E" w:rsidR="00642C61" w:rsidRPr="00AC4894" w:rsidRDefault="00017C62" w:rsidP="00AC4894">
    <w:pPr>
      <w:pStyle w:val="Header"/>
    </w:pPr>
    <w:r>
      <w:rPr>
        <w:lang w:val="en-ZA"/>
      </w:rPr>
      <w:tab/>
    </w:r>
    <w:r>
      <w:rPr>
        <w:lang w:val="en-Z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F9E4" w14:textId="77777777" w:rsidR="00AB18DE" w:rsidRPr="00A97ACA" w:rsidRDefault="00A97ACA" w:rsidP="00A97ACA">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5"/>
      <w:gridCol w:w="4725"/>
    </w:tblGrid>
    <w:tr w:rsidR="00896CD0" w14:paraId="794023B2" w14:textId="77777777" w:rsidTr="00896CD0">
      <w:tc>
        <w:tcPr>
          <w:tcW w:w="4725" w:type="dxa"/>
        </w:tcPr>
        <w:p w14:paraId="1F71B01A" w14:textId="77777777" w:rsidR="00896CD0" w:rsidRDefault="00896CD0" w:rsidP="00AC4894">
          <w:pPr>
            <w:pStyle w:val="Header"/>
            <w:rPr>
              <w:lang w:val="en-ZA"/>
            </w:rPr>
          </w:pPr>
          <w:r w:rsidRPr="00246DC4">
            <w:rPr>
              <w:noProof/>
              <w:lang w:val="en-ZA"/>
            </w:rPr>
            <w:drawing>
              <wp:inline distT="0" distB="0" distL="0" distR="0" wp14:anchorId="0401E80A" wp14:editId="582F8692">
                <wp:extent cx="1006873" cy="720000"/>
                <wp:effectExtent l="0" t="0" r="3175" b="4445"/>
                <wp:docPr id="2068911585" name="Picture 8" descr="A logo for a research institute&#10;&#10;AI-generated content may be incorrect.">
                  <a:extLst xmlns:a="http://schemas.openxmlformats.org/drawingml/2006/main">
                    <a:ext uri="{FF2B5EF4-FFF2-40B4-BE49-F238E27FC236}">
                      <a16:creationId xmlns:a16="http://schemas.microsoft.com/office/drawing/2014/main" id="{BA490CC3-7B2A-CD3C-200F-5E17AB85A3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for a research institute&#10;&#10;AI-generated content may be incorrect.">
                          <a:extLst>
                            <a:ext uri="{FF2B5EF4-FFF2-40B4-BE49-F238E27FC236}">
                              <a16:creationId xmlns:a16="http://schemas.microsoft.com/office/drawing/2014/main" id="{BA490CC3-7B2A-CD3C-200F-5E17AB85A3D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6873" cy="720000"/>
                        </a:xfrm>
                        <a:prstGeom prst="rect">
                          <a:avLst/>
                        </a:prstGeom>
                      </pic:spPr>
                    </pic:pic>
                  </a:graphicData>
                </a:graphic>
              </wp:inline>
            </w:drawing>
          </w:r>
        </w:p>
      </w:tc>
      <w:tc>
        <w:tcPr>
          <w:tcW w:w="4725" w:type="dxa"/>
        </w:tcPr>
        <w:p w14:paraId="677D9F2C" w14:textId="5985B62C" w:rsidR="00896CD0" w:rsidRDefault="003C3F0D" w:rsidP="00896CD0">
          <w:pPr>
            <w:pStyle w:val="Header"/>
            <w:jc w:val="center"/>
            <w:rPr>
              <w:lang w:val="en-ZA"/>
            </w:rPr>
          </w:pPr>
          <w:r>
            <w:rPr>
              <w:noProof/>
            </w:rPr>
            <w:drawing>
              <wp:inline distT="0" distB="0" distL="0" distR="0" wp14:anchorId="55371BB5" wp14:editId="705B6040">
                <wp:extent cx="685800" cy="703810"/>
                <wp:effectExtent l="0" t="0" r="0" b="1270"/>
                <wp:docPr id="1676581728" name="Picture 5" descr="S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or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647" cy="716994"/>
                        </a:xfrm>
                        <a:prstGeom prst="rect">
                          <a:avLst/>
                        </a:prstGeom>
                        <a:noFill/>
                        <a:ln>
                          <a:noFill/>
                        </a:ln>
                      </pic:spPr>
                    </pic:pic>
                  </a:graphicData>
                </a:graphic>
              </wp:inline>
            </w:drawing>
          </w:r>
        </w:p>
      </w:tc>
      <w:tc>
        <w:tcPr>
          <w:tcW w:w="4725" w:type="dxa"/>
        </w:tcPr>
        <w:p w14:paraId="595050FF" w14:textId="77777777" w:rsidR="00896CD0" w:rsidRDefault="00896CD0" w:rsidP="00992214">
          <w:pPr>
            <w:pStyle w:val="Header"/>
            <w:jc w:val="right"/>
            <w:rPr>
              <w:lang w:val="en-ZA"/>
            </w:rPr>
          </w:pPr>
          <w:r w:rsidRPr="00913D9F">
            <w:rPr>
              <w:noProof/>
              <w:lang w:val="en-ZA"/>
            </w:rPr>
            <w:drawing>
              <wp:inline distT="0" distB="0" distL="0" distR="0" wp14:anchorId="324A7F0F" wp14:editId="6EF92B21">
                <wp:extent cx="1171164" cy="720000"/>
                <wp:effectExtent l="0" t="0" r="0" b="0"/>
                <wp:docPr id="650089110" name="Picture 5" descr="Logo&#10;&#10;Description automatically generated">
                  <a:extLst xmlns:a="http://schemas.openxmlformats.org/drawingml/2006/main">
                    <a:ext uri="{FF2B5EF4-FFF2-40B4-BE49-F238E27FC236}">
                      <a16:creationId xmlns:a16="http://schemas.microsoft.com/office/drawing/2014/main" id="{C9DC098D-1AD8-8A58-3260-97C3742D8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10;&#10;Description automatically generated">
                          <a:extLst>
                            <a:ext uri="{FF2B5EF4-FFF2-40B4-BE49-F238E27FC236}">
                              <a16:creationId xmlns:a16="http://schemas.microsoft.com/office/drawing/2014/main" id="{C9DC098D-1AD8-8A58-3260-97C3742D8AB5}"/>
                            </a:ext>
                          </a:extLst>
                        </pic:cNvPr>
                        <pic:cNvPicPr>
                          <a:picLocks noChangeAspect="1"/>
                        </pic:cNvPicPr>
                      </pic:nvPicPr>
                      <pic:blipFill>
                        <a:blip r:embed="rId3" cstate="screen">
                          <a:extLst>
                            <a:ext uri="{28A0092B-C50C-407E-A947-70E740481C1C}">
                              <a14:useLocalDpi xmlns:a14="http://schemas.microsoft.com/office/drawing/2010/main"/>
                            </a:ext>
                          </a:extLst>
                        </a:blip>
                        <a:stretch>
                          <a:fillRect/>
                        </a:stretch>
                      </pic:blipFill>
                      <pic:spPr>
                        <a:xfrm>
                          <a:off x="0" y="0"/>
                          <a:ext cx="1171164" cy="720000"/>
                        </a:xfrm>
                        <a:prstGeom prst="rect">
                          <a:avLst/>
                        </a:prstGeom>
                      </pic:spPr>
                    </pic:pic>
                  </a:graphicData>
                </a:graphic>
              </wp:inline>
            </w:drawing>
          </w:r>
        </w:p>
      </w:tc>
    </w:tr>
  </w:tbl>
  <w:p w14:paraId="2CA6546F" w14:textId="77777777" w:rsidR="00896CD0" w:rsidRPr="00AC4894" w:rsidRDefault="00896CD0" w:rsidP="00AC4894">
    <w:pPr>
      <w:pStyle w:val="Header"/>
    </w:pPr>
    <w:r>
      <w:rPr>
        <w:lang w:val="en-ZA"/>
      </w:rPr>
      <w:tab/>
    </w:r>
    <w:r>
      <w:rPr>
        <w:lang w:val="en-Z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340"/>
    <w:multiLevelType w:val="multilevel"/>
    <w:tmpl w:val="DA6C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51BAD"/>
    <w:multiLevelType w:val="hybridMultilevel"/>
    <w:tmpl w:val="CF800E58"/>
    <w:lvl w:ilvl="0" w:tplc="4E8A7C2E">
      <w:numFmt w:val="bullet"/>
      <w:lvlText w:val="-"/>
      <w:lvlJc w:val="left"/>
      <w:pPr>
        <w:ind w:left="720" w:hanging="360"/>
      </w:pPr>
      <w:rPr>
        <w:rFonts w:ascii="Gadugi" w:eastAsiaTheme="minorHAnsi" w:hAnsi="Gadugi"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781153F"/>
    <w:multiLevelType w:val="hybridMultilevel"/>
    <w:tmpl w:val="7E6C6D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055DBC"/>
    <w:multiLevelType w:val="multilevel"/>
    <w:tmpl w:val="B204DA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D3177"/>
    <w:multiLevelType w:val="multilevel"/>
    <w:tmpl w:val="C894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C4FAB"/>
    <w:multiLevelType w:val="hybridMultilevel"/>
    <w:tmpl w:val="2C4E358C"/>
    <w:lvl w:ilvl="0" w:tplc="AFCEE7DE">
      <w:start w:val="1"/>
      <w:numFmt w:val="bullet"/>
      <w:lvlText w:val="•"/>
      <w:lvlJc w:val="left"/>
      <w:pPr>
        <w:tabs>
          <w:tab w:val="num" w:pos="720"/>
        </w:tabs>
        <w:ind w:left="720" w:hanging="360"/>
      </w:pPr>
      <w:rPr>
        <w:rFonts w:ascii="Times New Roman" w:hAnsi="Times New Roman" w:hint="default"/>
      </w:rPr>
    </w:lvl>
    <w:lvl w:ilvl="1" w:tplc="DE3EA008" w:tentative="1">
      <w:start w:val="1"/>
      <w:numFmt w:val="bullet"/>
      <w:lvlText w:val="•"/>
      <w:lvlJc w:val="left"/>
      <w:pPr>
        <w:tabs>
          <w:tab w:val="num" w:pos="1440"/>
        </w:tabs>
        <w:ind w:left="1440" w:hanging="360"/>
      </w:pPr>
      <w:rPr>
        <w:rFonts w:ascii="Times New Roman" w:hAnsi="Times New Roman" w:hint="default"/>
      </w:rPr>
    </w:lvl>
    <w:lvl w:ilvl="2" w:tplc="D44E337A" w:tentative="1">
      <w:start w:val="1"/>
      <w:numFmt w:val="bullet"/>
      <w:lvlText w:val="•"/>
      <w:lvlJc w:val="left"/>
      <w:pPr>
        <w:tabs>
          <w:tab w:val="num" w:pos="2160"/>
        </w:tabs>
        <w:ind w:left="2160" w:hanging="360"/>
      </w:pPr>
      <w:rPr>
        <w:rFonts w:ascii="Times New Roman" w:hAnsi="Times New Roman" w:hint="default"/>
      </w:rPr>
    </w:lvl>
    <w:lvl w:ilvl="3" w:tplc="1E808B4E" w:tentative="1">
      <w:start w:val="1"/>
      <w:numFmt w:val="bullet"/>
      <w:lvlText w:val="•"/>
      <w:lvlJc w:val="left"/>
      <w:pPr>
        <w:tabs>
          <w:tab w:val="num" w:pos="2880"/>
        </w:tabs>
        <w:ind w:left="2880" w:hanging="360"/>
      </w:pPr>
      <w:rPr>
        <w:rFonts w:ascii="Times New Roman" w:hAnsi="Times New Roman" w:hint="default"/>
      </w:rPr>
    </w:lvl>
    <w:lvl w:ilvl="4" w:tplc="AF420412" w:tentative="1">
      <w:start w:val="1"/>
      <w:numFmt w:val="bullet"/>
      <w:lvlText w:val="•"/>
      <w:lvlJc w:val="left"/>
      <w:pPr>
        <w:tabs>
          <w:tab w:val="num" w:pos="3600"/>
        </w:tabs>
        <w:ind w:left="3600" w:hanging="360"/>
      </w:pPr>
      <w:rPr>
        <w:rFonts w:ascii="Times New Roman" w:hAnsi="Times New Roman" w:hint="default"/>
      </w:rPr>
    </w:lvl>
    <w:lvl w:ilvl="5" w:tplc="945878D8" w:tentative="1">
      <w:start w:val="1"/>
      <w:numFmt w:val="bullet"/>
      <w:lvlText w:val="•"/>
      <w:lvlJc w:val="left"/>
      <w:pPr>
        <w:tabs>
          <w:tab w:val="num" w:pos="4320"/>
        </w:tabs>
        <w:ind w:left="4320" w:hanging="360"/>
      </w:pPr>
      <w:rPr>
        <w:rFonts w:ascii="Times New Roman" w:hAnsi="Times New Roman" w:hint="default"/>
      </w:rPr>
    </w:lvl>
    <w:lvl w:ilvl="6" w:tplc="8C04E2C6" w:tentative="1">
      <w:start w:val="1"/>
      <w:numFmt w:val="bullet"/>
      <w:lvlText w:val="•"/>
      <w:lvlJc w:val="left"/>
      <w:pPr>
        <w:tabs>
          <w:tab w:val="num" w:pos="5040"/>
        </w:tabs>
        <w:ind w:left="5040" w:hanging="360"/>
      </w:pPr>
      <w:rPr>
        <w:rFonts w:ascii="Times New Roman" w:hAnsi="Times New Roman" w:hint="default"/>
      </w:rPr>
    </w:lvl>
    <w:lvl w:ilvl="7" w:tplc="499424F8" w:tentative="1">
      <w:start w:val="1"/>
      <w:numFmt w:val="bullet"/>
      <w:lvlText w:val="•"/>
      <w:lvlJc w:val="left"/>
      <w:pPr>
        <w:tabs>
          <w:tab w:val="num" w:pos="5760"/>
        </w:tabs>
        <w:ind w:left="5760" w:hanging="360"/>
      </w:pPr>
      <w:rPr>
        <w:rFonts w:ascii="Times New Roman" w:hAnsi="Times New Roman" w:hint="default"/>
      </w:rPr>
    </w:lvl>
    <w:lvl w:ilvl="8" w:tplc="B9B8481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F0B4E22"/>
    <w:multiLevelType w:val="hybridMultilevel"/>
    <w:tmpl w:val="6136A994"/>
    <w:lvl w:ilvl="0" w:tplc="D75C9936">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FB37F84"/>
    <w:multiLevelType w:val="hybridMultilevel"/>
    <w:tmpl w:val="953490E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3CB065A"/>
    <w:multiLevelType w:val="hybridMultilevel"/>
    <w:tmpl w:val="C4907C6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875092C"/>
    <w:multiLevelType w:val="multilevel"/>
    <w:tmpl w:val="833E45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F84139"/>
    <w:multiLevelType w:val="multilevel"/>
    <w:tmpl w:val="C3BA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F3533"/>
    <w:multiLevelType w:val="multilevel"/>
    <w:tmpl w:val="58B21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464453"/>
    <w:multiLevelType w:val="hybridMultilevel"/>
    <w:tmpl w:val="62E2F99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29B3A3C"/>
    <w:multiLevelType w:val="hybridMultilevel"/>
    <w:tmpl w:val="9E74627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237277CB"/>
    <w:multiLevelType w:val="multilevel"/>
    <w:tmpl w:val="E18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10532"/>
    <w:multiLevelType w:val="hybridMultilevel"/>
    <w:tmpl w:val="E9248C4C"/>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8841A33"/>
    <w:multiLevelType w:val="multilevel"/>
    <w:tmpl w:val="80E4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CA5CB9"/>
    <w:multiLevelType w:val="hybridMultilevel"/>
    <w:tmpl w:val="E8BCF0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2C48777A"/>
    <w:multiLevelType w:val="hybridMultilevel"/>
    <w:tmpl w:val="96B2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78340E"/>
    <w:multiLevelType w:val="hybridMultilevel"/>
    <w:tmpl w:val="702E15EC"/>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0" w15:restartNumberingAfterBreak="0">
    <w:nsid w:val="30A4528D"/>
    <w:multiLevelType w:val="multilevel"/>
    <w:tmpl w:val="56F68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FF5DDC"/>
    <w:multiLevelType w:val="multilevel"/>
    <w:tmpl w:val="1AF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1019C"/>
    <w:multiLevelType w:val="hybridMultilevel"/>
    <w:tmpl w:val="C540D10C"/>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3" w15:restartNumberingAfterBreak="0">
    <w:nsid w:val="3A396D36"/>
    <w:multiLevelType w:val="hybridMultilevel"/>
    <w:tmpl w:val="E548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B06BE8"/>
    <w:multiLevelType w:val="hybridMultilevel"/>
    <w:tmpl w:val="AC7A50FE"/>
    <w:lvl w:ilvl="0" w:tplc="6060AB5E">
      <w:numFmt w:val="bullet"/>
      <w:lvlText w:val="-"/>
      <w:lvlJc w:val="left"/>
      <w:pPr>
        <w:ind w:left="720" w:hanging="720"/>
      </w:pPr>
      <w:rPr>
        <w:rFonts w:ascii="Calibri Light" w:eastAsia="Times New Roman" w:hAnsi="Calibri Light" w:cs="Calibri Light"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3CC918D0"/>
    <w:multiLevelType w:val="multilevel"/>
    <w:tmpl w:val="3FD6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F23CE"/>
    <w:multiLevelType w:val="multilevel"/>
    <w:tmpl w:val="19F42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BF648E"/>
    <w:multiLevelType w:val="hybridMultilevel"/>
    <w:tmpl w:val="D5D848A2"/>
    <w:lvl w:ilvl="0" w:tplc="E2161560">
      <w:start w:val="1"/>
      <w:numFmt w:val="bullet"/>
      <w:lvlText w:val="•"/>
      <w:lvlJc w:val="left"/>
      <w:pPr>
        <w:tabs>
          <w:tab w:val="num" w:pos="720"/>
        </w:tabs>
        <w:ind w:left="720" w:hanging="360"/>
      </w:pPr>
      <w:rPr>
        <w:rFonts w:ascii="Times New Roman" w:hAnsi="Times New Roman" w:hint="default"/>
      </w:rPr>
    </w:lvl>
    <w:lvl w:ilvl="1" w:tplc="847ACF56" w:tentative="1">
      <w:start w:val="1"/>
      <w:numFmt w:val="bullet"/>
      <w:lvlText w:val="•"/>
      <w:lvlJc w:val="left"/>
      <w:pPr>
        <w:tabs>
          <w:tab w:val="num" w:pos="1440"/>
        </w:tabs>
        <w:ind w:left="1440" w:hanging="360"/>
      </w:pPr>
      <w:rPr>
        <w:rFonts w:ascii="Times New Roman" w:hAnsi="Times New Roman" w:hint="default"/>
      </w:rPr>
    </w:lvl>
    <w:lvl w:ilvl="2" w:tplc="93CA2518" w:tentative="1">
      <w:start w:val="1"/>
      <w:numFmt w:val="bullet"/>
      <w:lvlText w:val="•"/>
      <w:lvlJc w:val="left"/>
      <w:pPr>
        <w:tabs>
          <w:tab w:val="num" w:pos="2160"/>
        </w:tabs>
        <w:ind w:left="2160" w:hanging="360"/>
      </w:pPr>
      <w:rPr>
        <w:rFonts w:ascii="Times New Roman" w:hAnsi="Times New Roman" w:hint="default"/>
      </w:rPr>
    </w:lvl>
    <w:lvl w:ilvl="3" w:tplc="9710ABC8" w:tentative="1">
      <w:start w:val="1"/>
      <w:numFmt w:val="bullet"/>
      <w:lvlText w:val="•"/>
      <w:lvlJc w:val="left"/>
      <w:pPr>
        <w:tabs>
          <w:tab w:val="num" w:pos="2880"/>
        </w:tabs>
        <w:ind w:left="2880" w:hanging="360"/>
      </w:pPr>
      <w:rPr>
        <w:rFonts w:ascii="Times New Roman" w:hAnsi="Times New Roman" w:hint="default"/>
      </w:rPr>
    </w:lvl>
    <w:lvl w:ilvl="4" w:tplc="AC68AB7C" w:tentative="1">
      <w:start w:val="1"/>
      <w:numFmt w:val="bullet"/>
      <w:lvlText w:val="•"/>
      <w:lvlJc w:val="left"/>
      <w:pPr>
        <w:tabs>
          <w:tab w:val="num" w:pos="3600"/>
        </w:tabs>
        <w:ind w:left="3600" w:hanging="360"/>
      </w:pPr>
      <w:rPr>
        <w:rFonts w:ascii="Times New Roman" w:hAnsi="Times New Roman" w:hint="default"/>
      </w:rPr>
    </w:lvl>
    <w:lvl w:ilvl="5" w:tplc="1F00CC4E" w:tentative="1">
      <w:start w:val="1"/>
      <w:numFmt w:val="bullet"/>
      <w:lvlText w:val="•"/>
      <w:lvlJc w:val="left"/>
      <w:pPr>
        <w:tabs>
          <w:tab w:val="num" w:pos="4320"/>
        </w:tabs>
        <w:ind w:left="4320" w:hanging="360"/>
      </w:pPr>
      <w:rPr>
        <w:rFonts w:ascii="Times New Roman" w:hAnsi="Times New Roman" w:hint="default"/>
      </w:rPr>
    </w:lvl>
    <w:lvl w:ilvl="6" w:tplc="462A0B4C" w:tentative="1">
      <w:start w:val="1"/>
      <w:numFmt w:val="bullet"/>
      <w:lvlText w:val="•"/>
      <w:lvlJc w:val="left"/>
      <w:pPr>
        <w:tabs>
          <w:tab w:val="num" w:pos="5040"/>
        </w:tabs>
        <w:ind w:left="5040" w:hanging="360"/>
      </w:pPr>
      <w:rPr>
        <w:rFonts w:ascii="Times New Roman" w:hAnsi="Times New Roman" w:hint="default"/>
      </w:rPr>
    </w:lvl>
    <w:lvl w:ilvl="7" w:tplc="C546AA42" w:tentative="1">
      <w:start w:val="1"/>
      <w:numFmt w:val="bullet"/>
      <w:lvlText w:val="•"/>
      <w:lvlJc w:val="left"/>
      <w:pPr>
        <w:tabs>
          <w:tab w:val="num" w:pos="5760"/>
        </w:tabs>
        <w:ind w:left="5760" w:hanging="360"/>
      </w:pPr>
      <w:rPr>
        <w:rFonts w:ascii="Times New Roman" w:hAnsi="Times New Roman" w:hint="default"/>
      </w:rPr>
    </w:lvl>
    <w:lvl w:ilvl="8" w:tplc="3BC0AFF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10C3495"/>
    <w:multiLevelType w:val="multilevel"/>
    <w:tmpl w:val="C9462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4E04E6"/>
    <w:multiLevelType w:val="multilevel"/>
    <w:tmpl w:val="40382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B171C3"/>
    <w:multiLevelType w:val="hybridMultilevel"/>
    <w:tmpl w:val="1BD86E1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47E32648"/>
    <w:multiLevelType w:val="multilevel"/>
    <w:tmpl w:val="99E8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C22E6B"/>
    <w:multiLevelType w:val="hybridMultilevel"/>
    <w:tmpl w:val="06928E7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DF33A00"/>
    <w:multiLevelType w:val="hybridMultilevel"/>
    <w:tmpl w:val="D18A4BCC"/>
    <w:lvl w:ilvl="0" w:tplc="44FCCCD4">
      <w:start w:val="1"/>
      <w:numFmt w:val="bullet"/>
      <w:pStyle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E92DC4"/>
    <w:multiLevelType w:val="hybridMultilevel"/>
    <w:tmpl w:val="C51C4C68"/>
    <w:lvl w:ilvl="0" w:tplc="8F78583C">
      <w:numFmt w:val="bullet"/>
      <w:lvlText w:val="-"/>
      <w:lvlJc w:val="left"/>
      <w:pPr>
        <w:ind w:left="720" w:hanging="360"/>
      </w:pPr>
      <w:rPr>
        <w:rFonts w:ascii="Calibri" w:hAnsi="Calibri" w:hint="default"/>
        <w:caps w:val="0"/>
        <w:strike w:val="0"/>
        <w:dstrike w:val="0"/>
        <w:vanish w:val="0"/>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8F00B62"/>
    <w:multiLevelType w:val="multilevel"/>
    <w:tmpl w:val="E580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F40B7"/>
    <w:multiLevelType w:val="hybridMultilevel"/>
    <w:tmpl w:val="E8DA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536A01"/>
    <w:multiLevelType w:val="hybridMultilevel"/>
    <w:tmpl w:val="070A6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D6460F7"/>
    <w:multiLevelType w:val="multilevel"/>
    <w:tmpl w:val="5468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BB3CD4"/>
    <w:multiLevelType w:val="hybridMultilevel"/>
    <w:tmpl w:val="E1AE7212"/>
    <w:lvl w:ilvl="0" w:tplc="F4AE77D8">
      <w:numFmt w:val="bullet"/>
      <w:lvlText w:val="-"/>
      <w:lvlJc w:val="left"/>
      <w:pPr>
        <w:ind w:left="720" w:hanging="360"/>
      </w:pPr>
      <w:rPr>
        <w:rFonts w:ascii="Gadugi" w:eastAsiaTheme="minorHAnsi" w:hAnsi="Gadugi"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70861ED2"/>
    <w:multiLevelType w:val="multilevel"/>
    <w:tmpl w:val="271A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8C7EDA"/>
    <w:multiLevelType w:val="hybridMultilevel"/>
    <w:tmpl w:val="820CAA76"/>
    <w:lvl w:ilvl="0" w:tplc="4E8A7C2E">
      <w:numFmt w:val="bullet"/>
      <w:lvlText w:val="-"/>
      <w:lvlJc w:val="left"/>
      <w:pPr>
        <w:ind w:left="720" w:hanging="360"/>
      </w:pPr>
      <w:rPr>
        <w:rFonts w:ascii="Gadugi" w:eastAsiaTheme="minorHAnsi" w:hAnsi="Gadugi"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2" w15:restartNumberingAfterBreak="0">
    <w:nsid w:val="753A06B9"/>
    <w:multiLevelType w:val="multilevel"/>
    <w:tmpl w:val="19F42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492839"/>
    <w:multiLevelType w:val="hybridMultilevel"/>
    <w:tmpl w:val="C22A3CDC"/>
    <w:lvl w:ilvl="0" w:tplc="D0F00C72">
      <w:numFmt w:val="bullet"/>
      <w:lvlText w:val="•"/>
      <w:lvlJc w:val="left"/>
      <w:pPr>
        <w:ind w:left="1080" w:hanging="72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AB3040A"/>
    <w:multiLevelType w:val="hybridMultilevel"/>
    <w:tmpl w:val="6B1A47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987248497">
    <w:abstractNumId w:val="33"/>
  </w:num>
  <w:num w:numId="2" w16cid:durableId="203372146">
    <w:abstractNumId w:val="20"/>
  </w:num>
  <w:num w:numId="3" w16cid:durableId="582952051">
    <w:abstractNumId w:val="3"/>
  </w:num>
  <w:num w:numId="4" w16cid:durableId="1107044978">
    <w:abstractNumId w:val="24"/>
  </w:num>
  <w:num w:numId="5" w16cid:durableId="2021227572">
    <w:abstractNumId w:val="12"/>
  </w:num>
  <w:num w:numId="6" w16cid:durableId="6491627">
    <w:abstractNumId w:val="17"/>
  </w:num>
  <w:num w:numId="7" w16cid:durableId="736518237">
    <w:abstractNumId w:val="19"/>
  </w:num>
  <w:num w:numId="8" w16cid:durableId="1915578328">
    <w:abstractNumId w:val="13"/>
  </w:num>
  <w:num w:numId="9" w16cid:durableId="1188981263">
    <w:abstractNumId w:val="9"/>
  </w:num>
  <w:num w:numId="10" w16cid:durableId="1429931878">
    <w:abstractNumId w:val="7"/>
  </w:num>
  <w:num w:numId="11" w16cid:durableId="1793792363">
    <w:abstractNumId w:val="32"/>
  </w:num>
  <w:num w:numId="12" w16cid:durableId="1178277508">
    <w:abstractNumId w:val="37"/>
  </w:num>
  <w:num w:numId="13" w16cid:durableId="760300169">
    <w:abstractNumId w:val="23"/>
  </w:num>
  <w:num w:numId="14" w16cid:durableId="318115581">
    <w:abstractNumId w:val="18"/>
  </w:num>
  <w:num w:numId="15" w16cid:durableId="1573002541">
    <w:abstractNumId w:val="44"/>
  </w:num>
  <w:num w:numId="16" w16cid:durableId="1977837254">
    <w:abstractNumId w:val="39"/>
  </w:num>
  <w:num w:numId="17" w16cid:durableId="65762342">
    <w:abstractNumId w:val="22"/>
  </w:num>
  <w:num w:numId="18" w16cid:durableId="550581799">
    <w:abstractNumId w:val="30"/>
  </w:num>
  <w:num w:numId="19" w16cid:durableId="731388906">
    <w:abstractNumId w:val="41"/>
  </w:num>
  <w:num w:numId="20" w16cid:durableId="613292757">
    <w:abstractNumId w:val="1"/>
  </w:num>
  <w:num w:numId="21" w16cid:durableId="1841962004">
    <w:abstractNumId w:val="15"/>
  </w:num>
  <w:num w:numId="22" w16cid:durableId="650061201">
    <w:abstractNumId w:val="43"/>
  </w:num>
  <w:num w:numId="23" w16cid:durableId="526524310">
    <w:abstractNumId w:val="36"/>
  </w:num>
  <w:num w:numId="24" w16cid:durableId="1957953929">
    <w:abstractNumId w:val="8"/>
  </w:num>
  <w:num w:numId="25" w16cid:durableId="282853992">
    <w:abstractNumId w:val="27"/>
  </w:num>
  <w:num w:numId="26" w16cid:durableId="309402038">
    <w:abstractNumId w:val="5"/>
  </w:num>
  <w:num w:numId="27" w16cid:durableId="1554002580">
    <w:abstractNumId w:val="6"/>
  </w:num>
  <w:num w:numId="28" w16cid:durableId="408508054">
    <w:abstractNumId w:val="16"/>
  </w:num>
  <w:num w:numId="29" w16cid:durableId="644312259">
    <w:abstractNumId w:val="0"/>
  </w:num>
  <w:num w:numId="30" w16cid:durableId="1231816106">
    <w:abstractNumId w:val="42"/>
  </w:num>
  <w:num w:numId="31" w16cid:durableId="410129885">
    <w:abstractNumId w:val="4"/>
  </w:num>
  <w:num w:numId="32" w16cid:durableId="526482219">
    <w:abstractNumId w:val="25"/>
  </w:num>
  <w:num w:numId="33" w16cid:durableId="1067611235">
    <w:abstractNumId w:val="40"/>
  </w:num>
  <w:num w:numId="34" w16cid:durableId="415248757">
    <w:abstractNumId w:val="35"/>
  </w:num>
  <w:num w:numId="35" w16cid:durableId="386495515">
    <w:abstractNumId w:val="2"/>
  </w:num>
  <w:num w:numId="36" w16cid:durableId="1225290207">
    <w:abstractNumId w:val="34"/>
  </w:num>
  <w:num w:numId="37" w16cid:durableId="1279993700">
    <w:abstractNumId w:val="11"/>
  </w:num>
  <w:num w:numId="38" w16cid:durableId="1220746531">
    <w:abstractNumId w:val="31"/>
  </w:num>
  <w:num w:numId="39" w16cid:durableId="5527128">
    <w:abstractNumId w:val="28"/>
  </w:num>
  <w:num w:numId="40" w16cid:durableId="1820026530">
    <w:abstractNumId w:val="21"/>
  </w:num>
  <w:num w:numId="41" w16cid:durableId="1190755902">
    <w:abstractNumId w:val="10"/>
  </w:num>
  <w:num w:numId="42" w16cid:durableId="454907869">
    <w:abstractNumId w:val="38"/>
  </w:num>
  <w:num w:numId="43" w16cid:durableId="1143887328">
    <w:abstractNumId w:val="26"/>
  </w:num>
  <w:num w:numId="44" w16cid:durableId="1136609680">
    <w:abstractNumId w:val="14"/>
  </w:num>
  <w:num w:numId="45" w16cid:durableId="104956986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B3"/>
    <w:rsid w:val="00001231"/>
    <w:rsid w:val="00001279"/>
    <w:rsid w:val="0000152D"/>
    <w:rsid w:val="00002756"/>
    <w:rsid w:val="0000287E"/>
    <w:rsid w:val="00002E87"/>
    <w:rsid w:val="0000422D"/>
    <w:rsid w:val="000051A6"/>
    <w:rsid w:val="00010FD3"/>
    <w:rsid w:val="000125F4"/>
    <w:rsid w:val="00014C57"/>
    <w:rsid w:val="00017C62"/>
    <w:rsid w:val="0002086B"/>
    <w:rsid w:val="000210F9"/>
    <w:rsid w:val="00021EF2"/>
    <w:rsid w:val="00024981"/>
    <w:rsid w:val="00031798"/>
    <w:rsid w:val="00035827"/>
    <w:rsid w:val="00040094"/>
    <w:rsid w:val="00041C46"/>
    <w:rsid w:val="00042FD3"/>
    <w:rsid w:val="0004517F"/>
    <w:rsid w:val="00045B17"/>
    <w:rsid w:val="0004736B"/>
    <w:rsid w:val="00053EEB"/>
    <w:rsid w:val="0005407E"/>
    <w:rsid w:val="000559F5"/>
    <w:rsid w:val="0005645D"/>
    <w:rsid w:val="00056878"/>
    <w:rsid w:val="0005688D"/>
    <w:rsid w:val="0005690F"/>
    <w:rsid w:val="00057168"/>
    <w:rsid w:val="000576A1"/>
    <w:rsid w:val="0006114F"/>
    <w:rsid w:val="00061E2A"/>
    <w:rsid w:val="00063E26"/>
    <w:rsid w:val="00065691"/>
    <w:rsid w:val="00066C51"/>
    <w:rsid w:val="0006720C"/>
    <w:rsid w:val="000679D0"/>
    <w:rsid w:val="00067ABF"/>
    <w:rsid w:val="00071FA9"/>
    <w:rsid w:val="00072D79"/>
    <w:rsid w:val="00072ED2"/>
    <w:rsid w:val="000733A6"/>
    <w:rsid w:val="00076DBC"/>
    <w:rsid w:val="0007736A"/>
    <w:rsid w:val="000774ED"/>
    <w:rsid w:val="0007786A"/>
    <w:rsid w:val="00077A6B"/>
    <w:rsid w:val="0008370A"/>
    <w:rsid w:val="00087119"/>
    <w:rsid w:val="00087399"/>
    <w:rsid w:val="000912AB"/>
    <w:rsid w:val="00091A3A"/>
    <w:rsid w:val="00091F21"/>
    <w:rsid w:val="000960E8"/>
    <w:rsid w:val="00096A71"/>
    <w:rsid w:val="000A1DA0"/>
    <w:rsid w:val="000A27EC"/>
    <w:rsid w:val="000A2A73"/>
    <w:rsid w:val="000A3CA1"/>
    <w:rsid w:val="000A4987"/>
    <w:rsid w:val="000A5FE3"/>
    <w:rsid w:val="000B1A11"/>
    <w:rsid w:val="000B3DAE"/>
    <w:rsid w:val="000B5B2A"/>
    <w:rsid w:val="000C1CE7"/>
    <w:rsid w:val="000C3B23"/>
    <w:rsid w:val="000C48D4"/>
    <w:rsid w:val="000C7430"/>
    <w:rsid w:val="000C7C34"/>
    <w:rsid w:val="000C7E81"/>
    <w:rsid w:val="000D1E2B"/>
    <w:rsid w:val="000D44D7"/>
    <w:rsid w:val="000D4A02"/>
    <w:rsid w:val="000D51AE"/>
    <w:rsid w:val="000E1C81"/>
    <w:rsid w:val="000E1C9C"/>
    <w:rsid w:val="000E4639"/>
    <w:rsid w:val="000E4BE0"/>
    <w:rsid w:val="000E69D3"/>
    <w:rsid w:val="000E78C5"/>
    <w:rsid w:val="000F19F9"/>
    <w:rsid w:val="000F2337"/>
    <w:rsid w:val="000F35DF"/>
    <w:rsid w:val="000F5C13"/>
    <w:rsid w:val="00100913"/>
    <w:rsid w:val="00101D77"/>
    <w:rsid w:val="00103365"/>
    <w:rsid w:val="00105ABA"/>
    <w:rsid w:val="00106B22"/>
    <w:rsid w:val="00112EBF"/>
    <w:rsid w:val="00113043"/>
    <w:rsid w:val="00120B57"/>
    <w:rsid w:val="00120DF4"/>
    <w:rsid w:val="001214BA"/>
    <w:rsid w:val="001225FB"/>
    <w:rsid w:val="00122F5F"/>
    <w:rsid w:val="001263A5"/>
    <w:rsid w:val="00126E67"/>
    <w:rsid w:val="00127DAE"/>
    <w:rsid w:val="001300A0"/>
    <w:rsid w:val="0013591B"/>
    <w:rsid w:val="00140A0E"/>
    <w:rsid w:val="00140BBA"/>
    <w:rsid w:val="00141E93"/>
    <w:rsid w:val="00142285"/>
    <w:rsid w:val="00146B8F"/>
    <w:rsid w:val="00147511"/>
    <w:rsid w:val="00150E33"/>
    <w:rsid w:val="00153651"/>
    <w:rsid w:val="00154FA4"/>
    <w:rsid w:val="001551C3"/>
    <w:rsid w:val="0015650C"/>
    <w:rsid w:val="00157C97"/>
    <w:rsid w:val="00160162"/>
    <w:rsid w:val="00160531"/>
    <w:rsid w:val="00160DBD"/>
    <w:rsid w:val="00161E9E"/>
    <w:rsid w:val="001646C0"/>
    <w:rsid w:val="001656CB"/>
    <w:rsid w:val="0016654D"/>
    <w:rsid w:val="001707FC"/>
    <w:rsid w:val="00174B6C"/>
    <w:rsid w:val="00176A16"/>
    <w:rsid w:val="00177027"/>
    <w:rsid w:val="00177363"/>
    <w:rsid w:val="00180198"/>
    <w:rsid w:val="00180609"/>
    <w:rsid w:val="00182285"/>
    <w:rsid w:val="00182CB7"/>
    <w:rsid w:val="00182D52"/>
    <w:rsid w:val="00185113"/>
    <w:rsid w:val="00186A4A"/>
    <w:rsid w:val="0018791D"/>
    <w:rsid w:val="00187ED5"/>
    <w:rsid w:val="001918DD"/>
    <w:rsid w:val="00192902"/>
    <w:rsid w:val="00193F62"/>
    <w:rsid w:val="00194984"/>
    <w:rsid w:val="00194ABD"/>
    <w:rsid w:val="001A3E2F"/>
    <w:rsid w:val="001A509D"/>
    <w:rsid w:val="001A54E1"/>
    <w:rsid w:val="001B4A0F"/>
    <w:rsid w:val="001B5217"/>
    <w:rsid w:val="001B5D8D"/>
    <w:rsid w:val="001B64F0"/>
    <w:rsid w:val="001B6C7D"/>
    <w:rsid w:val="001C3B48"/>
    <w:rsid w:val="001C4621"/>
    <w:rsid w:val="001C54F5"/>
    <w:rsid w:val="001C70C8"/>
    <w:rsid w:val="001C7312"/>
    <w:rsid w:val="001D1114"/>
    <w:rsid w:val="001D19D7"/>
    <w:rsid w:val="001D2225"/>
    <w:rsid w:val="001E0D9E"/>
    <w:rsid w:val="001E0EF2"/>
    <w:rsid w:val="001E1884"/>
    <w:rsid w:val="001E3A6F"/>
    <w:rsid w:val="001E6EE0"/>
    <w:rsid w:val="001E7A57"/>
    <w:rsid w:val="001E7AB4"/>
    <w:rsid w:val="001F004E"/>
    <w:rsid w:val="001F2045"/>
    <w:rsid w:val="001F2801"/>
    <w:rsid w:val="001F4120"/>
    <w:rsid w:val="001F421C"/>
    <w:rsid w:val="001F6D11"/>
    <w:rsid w:val="00200EB3"/>
    <w:rsid w:val="00202A65"/>
    <w:rsid w:val="00202B65"/>
    <w:rsid w:val="0020368A"/>
    <w:rsid w:val="002153A6"/>
    <w:rsid w:val="00216046"/>
    <w:rsid w:val="002161B1"/>
    <w:rsid w:val="00217357"/>
    <w:rsid w:val="0022169D"/>
    <w:rsid w:val="0022283E"/>
    <w:rsid w:val="002248AE"/>
    <w:rsid w:val="00224CBE"/>
    <w:rsid w:val="00225D59"/>
    <w:rsid w:val="00227A1E"/>
    <w:rsid w:val="0023031D"/>
    <w:rsid w:val="0023051B"/>
    <w:rsid w:val="0023165A"/>
    <w:rsid w:val="002323F2"/>
    <w:rsid w:val="00236E08"/>
    <w:rsid w:val="002400DC"/>
    <w:rsid w:val="00240617"/>
    <w:rsid w:val="00241A7E"/>
    <w:rsid w:val="00243E0D"/>
    <w:rsid w:val="00244714"/>
    <w:rsid w:val="00245B92"/>
    <w:rsid w:val="00246D0F"/>
    <w:rsid w:val="00246DC4"/>
    <w:rsid w:val="0024711C"/>
    <w:rsid w:val="00250323"/>
    <w:rsid w:val="00250DCE"/>
    <w:rsid w:val="0025130A"/>
    <w:rsid w:val="00252EEC"/>
    <w:rsid w:val="0025376F"/>
    <w:rsid w:val="00261161"/>
    <w:rsid w:val="00261D9A"/>
    <w:rsid w:val="0026254E"/>
    <w:rsid w:val="002654FC"/>
    <w:rsid w:val="00265BC9"/>
    <w:rsid w:val="00267FD1"/>
    <w:rsid w:val="00270F17"/>
    <w:rsid w:val="00273E5F"/>
    <w:rsid w:val="00274926"/>
    <w:rsid w:val="002757A7"/>
    <w:rsid w:val="0027599F"/>
    <w:rsid w:val="0027614A"/>
    <w:rsid w:val="00276425"/>
    <w:rsid w:val="00281B62"/>
    <w:rsid w:val="00281FEE"/>
    <w:rsid w:val="00282D39"/>
    <w:rsid w:val="00286889"/>
    <w:rsid w:val="00292F93"/>
    <w:rsid w:val="00296892"/>
    <w:rsid w:val="00297D23"/>
    <w:rsid w:val="002A29F4"/>
    <w:rsid w:val="002A5377"/>
    <w:rsid w:val="002A6311"/>
    <w:rsid w:val="002A71F1"/>
    <w:rsid w:val="002B3BB1"/>
    <w:rsid w:val="002B4CCA"/>
    <w:rsid w:val="002B5A5B"/>
    <w:rsid w:val="002B6FBA"/>
    <w:rsid w:val="002C05B0"/>
    <w:rsid w:val="002C1559"/>
    <w:rsid w:val="002C1C36"/>
    <w:rsid w:val="002C20A2"/>
    <w:rsid w:val="002C3963"/>
    <w:rsid w:val="002C465A"/>
    <w:rsid w:val="002C4DC0"/>
    <w:rsid w:val="002C752F"/>
    <w:rsid w:val="002D6A39"/>
    <w:rsid w:val="002D6F34"/>
    <w:rsid w:val="002D6F41"/>
    <w:rsid w:val="002D7302"/>
    <w:rsid w:val="002E0A06"/>
    <w:rsid w:val="002E1AB9"/>
    <w:rsid w:val="002E25A5"/>
    <w:rsid w:val="002E3150"/>
    <w:rsid w:val="002E321C"/>
    <w:rsid w:val="002E359D"/>
    <w:rsid w:val="002E489D"/>
    <w:rsid w:val="002E5934"/>
    <w:rsid w:val="002E6362"/>
    <w:rsid w:val="002E79E5"/>
    <w:rsid w:val="002F1AA5"/>
    <w:rsid w:val="002F1F52"/>
    <w:rsid w:val="002F2671"/>
    <w:rsid w:val="002F2D0B"/>
    <w:rsid w:val="002F4B74"/>
    <w:rsid w:val="00300187"/>
    <w:rsid w:val="00300D0C"/>
    <w:rsid w:val="00301579"/>
    <w:rsid w:val="00301A5A"/>
    <w:rsid w:val="00302DF7"/>
    <w:rsid w:val="0030302C"/>
    <w:rsid w:val="0030520A"/>
    <w:rsid w:val="00305E35"/>
    <w:rsid w:val="00310532"/>
    <w:rsid w:val="00311B22"/>
    <w:rsid w:val="0031600A"/>
    <w:rsid w:val="00316E2B"/>
    <w:rsid w:val="003217E2"/>
    <w:rsid w:val="0032277B"/>
    <w:rsid w:val="0032493E"/>
    <w:rsid w:val="00324C71"/>
    <w:rsid w:val="00330562"/>
    <w:rsid w:val="00332ADA"/>
    <w:rsid w:val="00340BBC"/>
    <w:rsid w:val="003427CA"/>
    <w:rsid w:val="00342D14"/>
    <w:rsid w:val="003456D4"/>
    <w:rsid w:val="00346382"/>
    <w:rsid w:val="00346772"/>
    <w:rsid w:val="00347E20"/>
    <w:rsid w:val="0035002C"/>
    <w:rsid w:val="00350759"/>
    <w:rsid w:val="00350A7B"/>
    <w:rsid w:val="00350BF3"/>
    <w:rsid w:val="00353B57"/>
    <w:rsid w:val="003546D7"/>
    <w:rsid w:val="0035485E"/>
    <w:rsid w:val="00357BC9"/>
    <w:rsid w:val="003630DE"/>
    <w:rsid w:val="00363981"/>
    <w:rsid w:val="0036441B"/>
    <w:rsid w:val="0036469F"/>
    <w:rsid w:val="00364F72"/>
    <w:rsid w:val="00365411"/>
    <w:rsid w:val="00365E9C"/>
    <w:rsid w:val="00374439"/>
    <w:rsid w:val="003754F0"/>
    <w:rsid w:val="00375615"/>
    <w:rsid w:val="0037616B"/>
    <w:rsid w:val="00376E32"/>
    <w:rsid w:val="003803F3"/>
    <w:rsid w:val="003817CE"/>
    <w:rsid w:val="00383162"/>
    <w:rsid w:val="0038389F"/>
    <w:rsid w:val="00384167"/>
    <w:rsid w:val="00387193"/>
    <w:rsid w:val="003877AC"/>
    <w:rsid w:val="00387CED"/>
    <w:rsid w:val="0039250C"/>
    <w:rsid w:val="00392E0C"/>
    <w:rsid w:val="00393186"/>
    <w:rsid w:val="003933F7"/>
    <w:rsid w:val="0039530E"/>
    <w:rsid w:val="00397947"/>
    <w:rsid w:val="0039A9F1"/>
    <w:rsid w:val="003A18DB"/>
    <w:rsid w:val="003A195B"/>
    <w:rsid w:val="003A1DE5"/>
    <w:rsid w:val="003A2AD2"/>
    <w:rsid w:val="003A40DF"/>
    <w:rsid w:val="003A41E7"/>
    <w:rsid w:val="003A6158"/>
    <w:rsid w:val="003B01DA"/>
    <w:rsid w:val="003B0DAE"/>
    <w:rsid w:val="003B1189"/>
    <w:rsid w:val="003B26C9"/>
    <w:rsid w:val="003B3AF6"/>
    <w:rsid w:val="003B3D60"/>
    <w:rsid w:val="003B4423"/>
    <w:rsid w:val="003B642C"/>
    <w:rsid w:val="003C2489"/>
    <w:rsid w:val="003C2CA3"/>
    <w:rsid w:val="003C2E92"/>
    <w:rsid w:val="003C3F0D"/>
    <w:rsid w:val="003C4928"/>
    <w:rsid w:val="003C4DC1"/>
    <w:rsid w:val="003C5444"/>
    <w:rsid w:val="003D0BAB"/>
    <w:rsid w:val="003D0F94"/>
    <w:rsid w:val="003D2962"/>
    <w:rsid w:val="003D4203"/>
    <w:rsid w:val="003E1F3D"/>
    <w:rsid w:val="003E47F1"/>
    <w:rsid w:val="003E5B50"/>
    <w:rsid w:val="003E5C97"/>
    <w:rsid w:val="003E6839"/>
    <w:rsid w:val="003E758D"/>
    <w:rsid w:val="003F2E22"/>
    <w:rsid w:val="003F310E"/>
    <w:rsid w:val="003F6F55"/>
    <w:rsid w:val="0040037C"/>
    <w:rsid w:val="004004FB"/>
    <w:rsid w:val="004007B6"/>
    <w:rsid w:val="004009A6"/>
    <w:rsid w:val="00400E5F"/>
    <w:rsid w:val="00401A4E"/>
    <w:rsid w:val="00401B93"/>
    <w:rsid w:val="004053D2"/>
    <w:rsid w:val="0040555E"/>
    <w:rsid w:val="00405948"/>
    <w:rsid w:val="00406490"/>
    <w:rsid w:val="00413276"/>
    <w:rsid w:val="00415DD3"/>
    <w:rsid w:val="0042163E"/>
    <w:rsid w:val="00422248"/>
    <w:rsid w:val="00423C21"/>
    <w:rsid w:val="00425D4F"/>
    <w:rsid w:val="0042639F"/>
    <w:rsid w:val="0042689C"/>
    <w:rsid w:val="004307AE"/>
    <w:rsid w:val="0043291D"/>
    <w:rsid w:val="00434275"/>
    <w:rsid w:val="00435821"/>
    <w:rsid w:val="00435D69"/>
    <w:rsid w:val="004412DC"/>
    <w:rsid w:val="00443011"/>
    <w:rsid w:val="00445018"/>
    <w:rsid w:val="00445D14"/>
    <w:rsid w:val="00446602"/>
    <w:rsid w:val="00447D08"/>
    <w:rsid w:val="00451925"/>
    <w:rsid w:val="004551D2"/>
    <w:rsid w:val="00456ECE"/>
    <w:rsid w:val="00460BF0"/>
    <w:rsid w:val="00464516"/>
    <w:rsid w:val="00471DA5"/>
    <w:rsid w:val="004727F1"/>
    <w:rsid w:val="00475C08"/>
    <w:rsid w:val="00477D6F"/>
    <w:rsid w:val="00481CBF"/>
    <w:rsid w:val="00482FAE"/>
    <w:rsid w:val="00483FAF"/>
    <w:rsid w:val="004847B8"/>
    <w:rsid w:val="00484F24"/>
    <w:rsid w:val="004853E5"/>
    <w:rsid w:val="00485C4E"/>
    <w:rsid w:val="004876DF"/>
    <w:rsid w:val="004929C4"/>
    <w:rsid w:val="004931AA"/>
    <w:rsid w:val="004935D4"/>
    <w:rsid w:val="00495DE4"/>
    <w:rsid w:val="00496BF2"/>
    <w:rsid w:val="004A04BE"/>
    <w:rsid w:val="004A05A4"/>
    <w:rsid w:val="004A27A2"/>
    <w:rsid w:val="004A2917"/>
    <w:rsid w:val="004A2AD0"/>
    <w:rsid w:val="004A2FD4"/>
    <w:rsid w:val="004A4BB1"/>
    <w:rsid w:val="004A4C82"/>
    <w:rsid w:val="004A6133"/>
    <w:rsid w:val="004A7600"/>
    <w:rsid w:val="004A78BF"/>
    <w:rsid w:val="004B4A63"/>
    <w:rsid w:val="004B5577"/>
    <w:rsid w:val="004C0936"/>
    <w:rsid w:val="004C15B5"/>
    <w:rsid w:val="004C15D2"/>
    <w:rsid w:val="004D03D9"/>
    <w:rsid w:val="004D43DA"/>
    <w:rsid w:val="004D4E34"/>
    <w:rsid w:val="004D6530"/>
    <w:rsid w:val="004D68A4"/>
    <w:rsid w:val="004D7FA7"/>
    <w:rsid w:val="004E25C8"/>
    <w:rsid w:val="004E2BEF"/>
    <w:rsid w:val="004E45A5"/>
    <w:rsid w:val="004F038C"/>
    <w:rsid w:val="004F1446"/>
    <w:rsid w:val="004F1473"/>
    <w:rsid w:val="004F518A"/>
    <w:rsid w:val="004F57C5"/>
    <w:rsid w:val="004F7C31"/>
    <w:rsid w:val="005004C7"/>
    <w:rsid w:val="00502014"/>
    <w:rsid w:val="0050377A"/>
    <w:rsid w:val="00506038"/>
    <w:rsid w:val="00514D23"/>
    <w:rsid w:val="0052396B"/>
    <w:rsid w:val="00524238"/>
    <w:rsid w:val="00524FF0"/>
    <w:rsid w:val="00530A07"/>
    <w:rsid w:val="00530B4D"/>
    <w:rsid w:val="00531BAE"/>
    <w:rsid w:val="00532429"/>
    <w:rsid w:val="00532CCD"/>
    <w:rsid w:val="005355C0"/>
    <w:rsid w:val="00540539"/>
    <w:rsid w:val="00540D63"/>
    <w:rsid w:val="005453C2"/>
    <w:rsid w:val="00546993"/>
    <w:rsid w:val="0054701B"/>
    <w:rsid w:val="00547AEB"/>
    <w:rsid w:val="00547AF5"/>
    <w:rsid w:val="005513BB"/>
    <w:rsid w:val="0055326C"/>
    <w:rsid w:val="00553A6B"/>
    <w:rsid w:val="005547E2"/>
    <w:rsid w:val="0055514F"/>
    <w:rsid w:val="00555F58"/>
    <w:rsid w:val="005569BF"/>
    <w:rsid w:val="00557224"/>
    <w:rsid w:val="005611E9"/>
    <w:rsid w:val="005638F0"/>
    <w:rsid w:val="00571540"/>
    <w:rsid w:val="00574925"/>
    <w:rsid w:val="005765D8"/>
    <w:rsid w:val="00576D57"/>
    <w:rsid w:val="005844B9"/>
    <w:rsid w:val="00584631"/>
    <w:rsid w:val="00586787"/>
    <w:rsid w:val="005903B6"/>
    <w:rsid w:val="00593253"/>
    <w:rsid w:val="005937C3"/>
    <w:rsid w:val="00593916"/>
    <w:rsid w:val="005945D6"/>
    <w:rsid w:val="00595107"/>
    <w:rsid w:val="00595B66"/>
    <w:rsid w:val="005A0107"/>
    <w:rsid w:val="005A0D99"/>
    <w:rsid w:val="005A4236"/>
    <w:rsid w:val="005B0118"/>
    <w:rsid w:val="005B1815"/>
    <w:rsid w:val="005B2397"/>
    <w:rsid w:val="005B6F1C"/>
    <w:rsid w:val="005C0F67"/>
    <w:rsid w:val="005C1511"/>
    <w:rsid w:val="005C175E"/>
    <w:rsid w:val="005C2C76"/>
    <w:rsid w:val="005C32E0"/>
    <w:rsid w:val="005C4923"/>
    <w:rsid w:val="005C71EA"/>
    <w:rsid w:val="005D0767"/>
    <w:rsid w:val="005D27B6"/>
    <w:rsid w:val="005D2CA7"/>
    <w:rsid w:val="005D3DAA"/>
    <w:rsid w:val="005D463B"/>
    <w:rsid w:val="005D7803"/>
    <w:rsid w:val="005D7C03"/>
    <w:rsid w:val="005D7F3C"/>
    <w:rsid w:val="005E0657"/>
    <w:rsid w:val="005E2002"/>
    <w:rsid w:val="005F0EEF"/>
    <w:rsid w:val="005F1E59"/>
    <w:rsid w:val="005F3B55"/>
    <w:rsid w:val="005F6FD0"/>
    <w:rsid w:val="00600855"/>
    <w:rsid w:val="00602A7B"/>
    <w:rsid w:val="0060519A"/>
    <w:rsid w:val="00611755"/>
    <w:rsid w:val="00612BEA"/>
    <w:rsid w:val="006134A1"/>
    <w:rsid w:val="00616C2D"/>
    <w:rsid w:val="006224A4"/>
    <w:rsid w:val="006226BA"/>
    <w:rsid w:val="00623646"/>
    <w:rsid w:val="00623C15"/>
    <w:rsid w:val="006246C2"/>
    <w:rsid w:val="0062503E"/>
    <w:rsid w:val="0062625D"/>
    <w:rsid w:val="00626C1C"/>
    <w:rsid w:val="00626FF3"/>
    <w:rsid w:val="0063324D"/>
    <w:rsid w:val="006350D8"/>
    <w:rsid w:val="00635C36"/>
    <w:rsid w:val="00636565"/>
    <w:rsid w:val="006374F2"/>
    <w:rsid w:val="00642C61"/>
    <w:rsid w:val="00643546"/>
    <w:rsid w:val="0064448B"/>
    <w:rsid w:val="006507F0"/>
    <w:rsid w:val="00651F88"/>
    <w:rsid w:val="0065291D"/>
    <w:rsid w:val="00653B96"/>
    <w:rsid w:val="00654475"/>
    <w:rsid w:val="00656206"/>
    <w:rsid w:val="0066117E"/>
    <w:rsid w:val="00664DBE"/>
    <w:rsid w:val="006654E8"/>
    <w:rsid w:val="00666386"/>
    <w:rsid w:val="0066770B"/>
    <w:rsid w:val="00667797"/>
    <w:rsid w:val="0067055F"/>
    <w:rsid w:val="00675871"/>
    <w:rsid w:val="00685A69"/>
    <w:rsid w:val="0068642D"/>
    <w:rsid w:val="00686AA7"/>
    <w:rsid w:val="00686D67"/>
    <w:rsid w:val="00687124"/>
    <w:rsid w:val="0069059F"/>
    <w:rsid w:val="00691057"/>
    <w:rsid w:val="006911CA"/>
    <w:rsid w:val="00691A4E"/>
    <w:rsid w:val="00692866"/>
    <w:rsid w:val="00692FCE"/>
    <w:rsid w:val="00694102"/>
    <w:rsid w:val="00694FC8"/>
    <w:rsid w:val="006954AE"/>
    <w:rsid w:val="00696C7C"/>
    <w:rsid w:val="00696EDF"/>
    <w:rsid w:val="006A0509"/>
    <w:rsid w:val="006A23E9"/>
    <w:rsid w:val="006A5E5B"/>
    <w:rsid w:val="006B0007"/>
    <w:rsid w:val="006B1E4C"/>
    <w:rsid w:val="006B35B3"/>
    <w:rsid w:val="006B4E4C"/>
    <w:rsid w:val="006B4E86"/>
    <w:rsid w:val="006C083D"/>
    <w:rsid w:val="006C0A0F"/>
    <w:rsid w:val="006C0C74"/>
    <w:rsid w:val="006C0FA0"/>
    <w:rsid w:val="006C2459"/>
    <w:rsid w:val="006C3977"/>
    <w:rsid w:val="006C4B3F"/>
    <w:rsid w:val="006C5367"/>
    <w:rsid w:val="006C6AA3"/>
    <w:rsid w:val="006D10DD"/>
    <w:rsid w:val="006D18D2"/>
    <w:rsid w:val="006D20BE"/>
    <w:rsid w:val="006D3A2A"/>
    <w:rsid w:val="006D3BE8"/>
    <w:rsid w:val="006D516D"/>
    <w:rsid w:val="006D5E01"/>
    <w:rsid w:val="006D655C"/>
    <w:rsid w:val="006D68C9"/>
    <w:rsid w:val="006D7153"/>
    <w:rsid w:val="006E14DD"/>
    <w:rsid w:val="006E191C"/>
    <w:rsid w:val="006E2038"/>
    <w:rsid w:val="006E286B"/>
    <w:rsid w:val="006E2C8A"/>
    <w:rsid w:val="006E31F3"/>
    <w:rsid w:val="006E3327"/>
    <w:rsid w:val="006E35CF"/>
    <w:rsid w:val="006E3E83"/>
    <w:rsid w:val="006E5DC2"/>
    <w:rsid w:val="006E6BD9"/>
    <w:rsid w:val="006E6E94"/>
    <w:rsid w:val="006E7A10"/>
    <w:rsid w:val="006F07CB"/>
    <w:rsid w:val="006F1721"/>
    <w:rsid w:val="006F4147"/>
    <w:rsid w:val="006F4C85"/>
    <w:rsid w:val="006F7004"/>
    <w:rsid w:val="00701C75"/>
    <w:rsid w:val="00703459"/>
    <w:rsid w:val="007041FD"/>
    <w:rsid w:val="00704EDD"/>
    <w:rsid w:val="00705D14"/>
    <w:rsid w:val="00706F12"/>
    <w:rsid w:val="007075A8"/>
    <w:rsid w:val="00707929"/>
    <w:rsid w:val="00710040"/>
    <w:rsid w:val="00714A96"/>
    <w:rsid w:val="00717D08"/>
    <w:rsid w:val="00720FFA"/>
    <w:rsid w:val="00722484"/>
    <w:rsid w:val="00733EE9"/>
    <w:rsid w:val="00736E34"/>
    <w:rsid w:val="007400D1"/>
    <w:rsid w:val="00740BAE"/>
    <w:rsid w:val="007427C9"/>
    <w:rsid w:val="0074376D"/>
    <w:rsid w:val="00746E6F"/>
    <w:rsid w:val="00746FD9"/>
    <w:rsid w:val="00750254"/>
    <w:rsid w:val="00750FF0"/>
    <w:rsid w:val="007510A4"/>
    <w:rsid w:val="007516CA"/>
    <w:rsid w:val="00753499"/>
    <w:rsid w:val="00756539"/>
    <w:rsid w:val="00757507"/>
    <w:rsid w:val="007603E3"/>
    <w:rsid w:val="00760877"/>
    <w:rsid w:val="00761ADA"/>
    <w:rsid w:val="007628E7"/>
    <w:rsid w:val="00764631"/>
    <w:rsid w:val="0076464F"/>
    <w:rsid w:val="00766334"/>
    <w:rsid w:val="00767D78"/>
    <w:rsid w:val="00767EDA"/>
    <w:rsid w:val="00774DFE"/>
    <w:rsid w:val="00776CC8"/>
    <w:rsid w:val="0078007D"/>
    <w:rsid w:val="00780A95"/>
    <w:rsid w:val="00781EC0"/>
    <w:rsid w:val="0078364C"/>
    <w:rsid w:val="00784712"/>
    <w:rsid w:val="007854C3"/>
    <w:rsid w:val="007874EF"/>
    <w:rsid w:val="00790C5B"/>
    <w:rsid w:val="00791937"/>
    <w:rsid w:val="00791E4F"/>
    <w:rsid w:val="00792F84"/>
    <w:rsid w:val="00794795"/>
    <w:rsid w:val="00796231"/>
    <w:rsid w:val="00796236"/>
    <w:rsid w:val="00797152"/>
    <w:rsid w:val="007A060B"/>
    <w:rsid w:val="007A3378"/>
    <w:rsid w:val="007A3C1A"/>
    <w:rsid w:val="007A4904"/>
    <w:rsid w:val="007A5CB4"/>
    <w:rsid w:val="007A5E6F"/>
    <w:rsid w:val="007A68E1"/>
    <w:rsid w:val="007A6ADD"/>
    <w:rsid w:val="007B1C11"/>
    <w:rsid w:val="007B263A"/>
    <w:rsid w:val="007B49A9"/>
    <w:rsid w:val="007B766F"/>
    <w:rsid w:val="007C07EA"/>
    <w:rsid w:val="007C1A5B"/>
    <w:rsid w:val="007C2C24"/>
    <w:rsid w:val="007C6E54"/>
    <w:rsid w:val="007D2924"/>
    <w:rsid w:val="007D29F9"/>
    <w:rsid w:val="007D3F1B"/>
    <w:rsid w:val="007D4703"/>
    <w:rsid w:val="007D5719"/>
    <w:rsid w:val="007D5C81"/>
    <w:rsid w:val="007E1FCD"/>
    <w:rsid w:val="007E3229"/>
    <w:rsid w:val="007E6A15"/>
    <w:rsid w:val="007E76F0"/>
    <w:rsid w:val="007F1EF6"/>
    <w:rsid w:val="00800E4C"/>
    <w:rsid w:val="00801705"/>
    <w:rsid w:val="00801C63"/>
    <w:rsid w:val="00802508"/>
    <w:rsid w:val="00802C1A"/>
    <w:rsid w:val="00806818"/>
    <w:rsid w:val="00807B7E"/>
    <w:rsid w:val="00811027"/>
    <w:rsid w:val="00811A0D"/>
    <w:rsid w:val="00811E4E"/>
    <w:rsid w:val="008166EA"/>
    <w:rsid w:val="008208EB"/>
    <w:rsid w:val="00821A66"/>
    <w:rsid w:val="00821CC6"/>
    <w:rsid w:val="00822856"/>
    <w:rsid w:val="00823663"/>
    <w:rsid w:val="00823D44"/>
    <w:rsid w:val="00823E66"/>
    <w:rsid w:val="00825712"/>
    <w:rsid w:val="0082687E"/>
    <w:rsid w:val="008268F5"/>
    <w:rsid w:val="008269D0"/>
    <w:rsid w:val="00834DE7"/>
    <w:rsid w:val="008357E7"/>
    <w:rsid w:val="008367B6"/>
    <w:rsid w:val="00836DDA"/>
    <w:rsid w:val="00840D49"/>
    <w:rsid w:val="00842780"/>
    <w:rsid w:val="00842834"/>
    <w:rsid w:val="00843665"/>
    <w:rsid w:val="00844D6D"/>
    <w:rsid w:val="00844F70"/>
    <w:rsid w:val="008508FA"/>
    <w:rsid w:val="0085203C"/>
    <w:rsid w:val="00852F68"/>
    <w:rsid w:val="008539F7"/>
    <w:rsid w:val="00856A90"/>
    <w:rsid w:val="00857D10"/>
    <w:rsid w:val="00860941"/>
    <w:rsid w:val="00860E8A"/>
    <w:rsid w:val="008615AE"/>
    <w:rsid w:val="00862370"/>
    <w:rsid w:val="00864608"/>
    <w:rsid w:val="0086762A"/>
    <w:rsid w:val="00874B03"/>
    <w:rsid w:val="00875CC8"/>
    <w:rsid w:val="00876A96"/>
    <w:rsid w:val="00877B65"/>
    <w:rsid w:val="00880032"/>
    <w:rsid w:val="00881E6D"/>
    <w:rsid w:val="0088204B"/>
    <w:rsid w:val="0088305C"/>
    <w:rsid w:val="00883792"/>
    <w:rsid w:val="0088384E"/>
    <w:rsid w:val="008851B4"/>
    <w:rsid w:val="00885A9E"/>
    <w:rsid w:val="00886B67"/>
    <w:rsid w:val="00887315"/>
    <w:rsid w:val="008924B1"/>
    <w:rsid w:val="008927FE"/>
    <w:rsid w:val="00894F83"/>
    <w:rsid w:val="0089626D"/>
    <w:rsid w:val="00896A07"/>
    <w:rsid w:val="00896CD0"/>
    <w:rsid w:val="00896F3B"/>
    <w:rsid w:val="008974D4"/>
    <w:rsid w:val="008A10A4"/>
    <w:rsid w:val="008A17D2"/>
    <w:rsid w:val="008A2EFB"/>
    <w:rsid w:val="008A39C2"/>
    <w:rsid w:val="008A5FEC"/>
    <w:rsid w:val="008B1F91"/>
    <w:rsid w:val="008B3AA2"/>
    <w:rsid w:val="008B4D06"/>
    <w:rsid w:val="008B53E6"/>
    <w:rsid w:val="008B5973"/>
    <w:rsid w:val="008B6599"/>
    <w:rsid w:val="008B69B4"/>
    <w:rsid w:val="008B6C3F"/>
    <w:rsid w:val="008C12E4"/>
    <w:rsid w:val="008C1E03"/>
    <w:rsid w:val="008C28BA"/>
    <w:rsid w:val="008C2D05"/>
    <w:rsid w:val="008C2DC4"/>
    <w:rsid w:val="008C3749"/>
    <w:rsid w:val="008C453D"/>
    <w:rsid w:val="008C7E88"/>
    <w:rsid w:val="008D0479"/>
    <w:rsid w:val="008D1B6F"/>
    <w:rsid w:val="008D56DF"/>
    <w:rsid w:val="008D5CAA"/>
    <w:rsid w:val="008D6DF7"/>
    <w:rsid w:val="008E3385"/>
    <w:rsid w:val="008E4EE7"/>
    <w:rsid w:val="008E5588"/>
    <w:rsid w:val="008F0418"/>
    <w:rsid w:val="008F1EC3"/>
    <w:rsid w:val="008F3A80"/>
    <w:rsid w:val="008F4311"/>
    <w:rsid w:val="008F50DA"/>
    <w:rsid w:val="008F6417"/>
    <w:rsid w:val="009051B8"/>
    <w:rsid w:val="00912E14"/>
    <w:rsid w:val="00913D9F"/>
    <w:rsid w:val="00915F30"/>
    <w:rsid w:val="0091608B"/>
    <w:rsid w:val="00916228"/>
    <w:rsid w:val="00916923"/>
    <w:rsid w:val="00917AD3"/>
    <w:rsid w:val="00917CB6"/>
    <w:rsid w:val="00927811"/>
    <w:rsid w:val="00927DA5"/>
    <w:rsid w:val="0093044A"/>
    <w:rsid w:val="00931159"/>
    <w:rsid w:val="009318AC"/>
    <w:rsid w:val="00931993"/>
    <w:rsid w:val="00934EA9"/>
    <w:rsid w:val="009370A5"/>
    <w:rsid w:val="00937370"/>
    <w:rsid w:val="00937B4E"/>
    <w:rsid w:val="00937E46"/>
    <w:rsid w:val="0094036C"/>
    <w:rsid w:val="0094162A"/>
    <w:rsid w:val="00943F4B"/>
    <w:rsid w:val="0094553A"/>
    <w:rsid w:val="00946520"/>
    <w:rsid w:val="009466E2"/>
    <w:rsid w:val="009468AF"/>
    <w:rsid w:val="00950ADD"/>
    <w:rsid w:val="0095144A"/>
    <w:rsid w:val="009519C2"/>
    <w:rsid w:val="00952AF4"/>
    <w:rsid w:val="009534FD"/>
    <w:rsid w:val="00953795"/>
    <w:rsid w:val="00953E15"/>
    <w:rsid w:val="009609F0"/>
    <w:rsid w:val="0096310A"/>
    <w:rsid w:val="00964F28"/>
    <w:rsid w:val="00966610"/>
    <w:rsid w:val="00966F54"/>
    <w:rsid w:val="00970697"/>
    <w:rsid w:val="00970E17"/>
    <w:rsid w:val="00972885"/>
    <w:rsid w:val="00975E40"/>
    <w:rsid w:val="00975ED9"/>
    <w:rsid w:val="00980946"/>
    <w:rsid w:val="0098553D"/>
    <w:rsid w:val="009856BF"/>
    <w:rsid w:val="0098579C"/>
    <w:rsid w:val="00986EEF"/>
    <w:rsid w:val="00990904"/>
    <w:rsid w:val="00992214"/>
    <w:rsid w:val="00997BED"/>
    <w:rsid w:val="009A0476"/>
    <w:rsid w:val="009A08C1"/>
    <w:rsid w:val="009A773E"/>
    <w:rsid w:val="009B0802"/>
    <w:rsid w:val="009B1B5E"/>
    <w:rsid w:val="009B6890"/>
    <w:rsid w:val="009B7918"/>
    <w:rsid w:val="009C1DBB"/>
    <w:rsid w:val="009C2F4F"/>
    <w:rsid w:val="009C4BF8"/>
    <w:rsid w:val="009C5E7F"/>
    <w:rsid w:val="009C79C6"/>
    <w:rsid w:val="009D1B14"/>
    <w:rsid w:val="009D5CD7"/>
    <w:rsid w:val="009E2DCD"/>
    <w:rsid w:val="009E330F"/>
    <w:rsid w:val="009E3803"/>
    <w:rsid w:val="009E549C"/>
    <w:rsid w:val="009E591A"/>
    <w:rsid w:val="009E609F"/>
    <w:rsid w:val="009F1A41"/>
    <w:rsid w:val="009F22BB"/>
    <w:rsid w:val="009F3234"/>
    <w:rsid w:val="009F3E7F"/>
    <w:rsid w:val="009F4300"/>
    <w:rsid w:val="009F455B"/>
    <w:rsid w:val="009F6EEB"/>
    <w:rsid w:val="009F7711"/>
    <w:rsid w:val="00A00F9B"/>
    <w:rsid w:val="00A02BEF"/>
    <w:rsid w:val="00A02D88"/>
    <w:rsid w:val="00A031EA"/>
    <w:rsid w:val="00A0400E"/>
    <w:rsid w:val="00A06196"/>
    <w:rsid w:val="00A0697C"/>
    <w:rsid w:val="00A07777"/>
    <w:rsid w:val="00A14540"/>
    <w:rsid w:val="00A14CA0"/>
    <w:rsid w:val="00A14E40"/>
    <w:rsid w:val="00A1735A"/>
    <w:rsid w:val="00A2358C"/>
    <w:rsid w:val="00A26CF7"/>
    <w:rsid w:val="00A26FF0"/>
    <w:rsid w:val="00A27865"/>
    <w:rsid w:val="00A30064"/>
    <w:rsid w:val="00A3009B"/>
    <w:rsid w:val="00A30CB2"/>
    <w:rsid w:val="00A30E8B"/>
    <w:rsid w:val="00A31863"/>
    <w:rsid w:val="00A31FA7"/>
    <w:rsid w:val="00A32424"/>
    <w:rsid w:val="00A33FB3"/>
    <w:rsid w:val="00A35FC5"/>
    <w:rsid w:val="00A363F3"/>
    <w:rsid w:val="00A40750"/>
    <w:rsid w:val="00A43C4D"/>
    <w:rsid w:val="00A43FC2"/>
    <w:rsid w:val="00A45279"/>
    <w:rsid w:val="00A4551B"/>
    <w:rsid w:val="00A45CCA"/>
    <w:rsid w:val="00A47A60"/>
    <w:rsid w:val="00A529DF"/>
    <w:rsid w:val="00A53CF9"/>
    <w:rsid w:val="00A55439"/>
    <w:rsid w:val="00A5594B"/>
    <w:rsid w:val="00A56167"/>
    <w:rsid w:val="00A5695B"/>
    <w:rsid w:val="00A56C7C"/>
    <w:rsid w:val="00A61549"/>
    <w:rsid w:val="00A64626"/>
    <w:rsid w:val="00A6476A"/>
    <w:rsid w:val="00A71C9B"/>
    <w:rsid w:val="00A831EF"/>
    <w:rsid w:val="00A836E3"/>
    <w:rsid w:val="00A8435E"/>
    <w:rsid w:val="00A86454"/>
    <w:rsid w:val="00A86C72"/>
    <w:rsid w:val="00A87FA0"/>
    <w:rsid w:val="00A90D5B"/>
    <w:rsid w:val="00A91D92"/>
    <w:rsid w:val="00A94425"/>
    <w:rsid w:val="00A95DCA"/>
    <w:rsid w:val="00A9732A"/>
    <w:rsid w:val="00A97ACA"/>
    <w:rsid w:val="00AA0610"/>
    <w:rsid w:val="00AA0D19"/>
    <w:rsid w:val="00AA34D0"/>
    <w:rsid w:val="00AA5EF3"/>
    <w:rsid w:val="00AB18DE"/>
    <w:rsid w:val="00AB4A44"/>
    <w:rsid w:val="00AB50CD"/>
    <w:rsid w:val="00AB58D0"/>
    <w:rsid w:val="00AB5CBE"/>
    <w:rsid w:val="00AB6674"/>
    <w:rsid w:val="00AC00C7"/>
    <w:rsid w:val="00AC046F"/>
    <w:rsid w:val="00AC1432"/>
    <w:rsid w:val="00AC4894"/>
    <w:rsid w:val="00AC5802"/>
    <w:rsid w:val="00AC6C23"/>
    <w:rsid w:val="00AC7991"/>
    <w:rsid w:val="00AC7C53"/>
    <w:rsid w:val="00AD1C96"/>
    <w:rsid w:val="00AD3045"/>
    <w:rsid w:val="00AD41C3"/>
    <w:rsid w:val="00AE058A"/>
    <w:rsid w:val="00AE0774"/>
    <w:rsid w:val="00AE096F"/>
    <w:rsid w:val="00AE0F87"/>
    <w:rsid w:val="00AE148F"/>
    <w:rsid w:val="00AE24CC"/>
    <w:rsid w:val="00AE35A2"/>
    <w:rsid w:val="00AE427A"/>
    <w:rsid w:val="00AE4B58"/>
    <w:rsid w:val="00AF1B39"/>
    <w:rsid w:val="00AF222F"/>
    <w:rsid w:val="00AF23B7"/>
    <w:rsid w:val="00AF2517"/>
    <w:rsid w:val="00AF2DF8"/>
    <w:rsid w:val="00AF5A51"/>
    <w:rsid w:val="00AF6114"/>
    <w:rsid w:val="00AF7513"/>
    <w:rsid w:val="00AF799B"/>
    <w:rsid w:val="00AF7F17"/>
    <w:rsid w:val="00B00FF0"/>
    <w:rsid w:val="00B0284D"/>
    <w:rsid w:val="00B05847"/>
    <w:rsid w:val="00B12D14"/>
    <w:rsid w:val="00B12D72"/>
    <w:rsid w:val="00B13B8B"/>
    <w:rsid w:val="00B169EB"/>
    <w:rsid w:val="00B17D9F"/>
    <w:rsid w:val="00B21103"/>
    <w:rsid w:val="00B212E0"/>
    <w:rsid w:val="00B21F95"/>
    <w:rsid w:val="00B22326"/>
    <w:rsid w:val="00B2349F"/>
    <w:rsid w:val="00B23894"/>
    <w:rsid w:val="00B2639C"/>
    <w:rsid w:val="00B26746"/>
    <w:rsid w:val="00B307F3"/>
    <w:rsid w:val="00B31A27"/>
    <w:rsid w:val="00B32B61"/>
    <w:rsid w:val="00B3520F"/>
    <w:rsid w:val="00B36D49"/>
    <w:rsid w:val="00B3701A"/>
    <w:rsid w:val="00B37B51"/>
    <w:rsid w:val="00B426B0"/>
    <w:rsid w:val="00B44606"/>
    <w:rsid w:val="00B44BCD"/>
    <w:rsid w:val="00B45E30"/>
    <w:rsid w:val="00B501BF"/>
    <w:rsid w:val="00B514D8"/>
    <w:rsid w:val="00B51734"/>
    <w:rsid w:val="00B51AB9"/>
    <w:rsid w:val="00B53736"/>
    <w:rsid w:val="00B53969"/>
    <w:rsid w:val="00B53EB7"/>
    <w:rsid w:val="00B54A04"/>
    <w:rsid w:val="00B5720F"/>
    <w:rsid w:val="00B60110"/>
    <w:rsid w:val="00B60D55"/>
    <w:rsid w:val="00B6116B"/>
    <w:rsid w:val="00B6226E"/>
    <w:rsid w:val="00B63449"/>
    <w:rsid w:val="00B63A3B"/>
    <w:rsid w:val="00B63DAF"/>
    <w:rsid w:val="00B65387"/>
    <w:rsid w:val="00B65935"/>
    <w:rsid w:val="00B67079"/>
    <w:rsid w:val="00B7124D"/>
    <w:rsid w:val="00B72725"/>
    <w:rsid w:val="00B743F4"/>
    <w:rsid w:val="00B74F51"/>
    <w:rsid w:val="00B75433"/>
    <w:rsid w:val="00B80E45"/>
    <w:rsid w:val="00B81758"/>
    <w:rsid w:val="00B840F1"/>
    <w:rsid w:val="00B874DE"/>
    <w:rsid w:val="00B90629"/>
    <w:rsid w:val="00B90D34"/>
    <w:rsid w:val="00B91311"/>
    <w:rsid w:val="00B921BF"/>
    <w:rsid w:val="00B9280A"/>
    <w:rsid w:val="00B938DC"/>
    <w:rsid w:val="00B94F4C"/>
    <w:rsid w:val="00B95C13"/>
    <w:rsid w:val="00B97101"/>
    <w:rsid w:val="00B97216"/>
    <w:rsid w:val="00B97D06"/>
    <w:rsid w:val="00BA158A"/>
    <w:rsid w:val="00BA1820"/>
    <w:rsid w:val="00BA3425"/>
    <w:rsid w:val="00BA3EED"/>
    <w:rsid w:val="00BA50F8"/>
    <w:rsid w:val="00BA6CBC"/>
    <w:rsid w:val="00BB1FA8"/>
    <w:rsid w:val="00BB3521"/>
    <w:rsid w:val="00BB472E"/>
    <w:rsid w:val="00BC0243"/>
    <w:rsid w:val="00BC0906"/>
    <w:rsid w:val="00BC1B93"/>
    <w:rsid w:val="00BC43F8"/>
    <w:rsid w:val="00BC5ABF"/>
    <w:rsid w:val="00BD2765"/>
    <w:rsid w:val="00BD285C"/>
    <w:rsid w:val="00BD2C16"/>
    <w:rsid w:val="00BD328A"/>
    <w:rsid w:val="00BD4C3F"/>
    <w:rsid w:val="00BD4E07"/>
    <w:rsid w:val="00BD68FB"/>
    <w:rsid w:val="00BD6A94"/>
    <w:rsid w:val="00BE2AC8"/>
    <w:rsid w:val="00BE3346"/>
    <w:rsid w:val="00BE4B38"/>
    <w:rsid w:val="00BF06A0"/>
    <w:rsid w:val="00BF2D8D"/>
    <w:rsid w:val="00BF39F3"/>
    <w:rsid w:val="00BF4860"/>
    <w:rsid w:val="00BF4900"/>
    <w:rsid w:val="00BF73AB"/>
    <w:rsid w:val="00BF7BA6"/>
    <w:rsid w:val="00C00F39"/>
    <w:rsid w:val="00C02DC6"/>
    <w:rsid w:val="00C051B1"/>
    <w:rsid w:val="00C0554D"/>
    <w:rsid w:val="00C05B9B"/>
    <w:rsid w:val="00C06AF3"/>
    <w:rsid w:val="00C1017B"/>
    <w:rsid w:val="00C11281"/>
    <w:rsid w:val="00C12318"/>
    <w:rsid w:val="00C12F8B"/>
    <w:rsid w:val="00C136CD"/>
    <w:rsid w:val="00C2083C"/>
    <w:rsid w:val="00C2179D"/>
    <w:rsid w:val="00C217E9"/>
    <w:rsid w:val="00C23A45"/>
    <w:rsid w:val="00C244C5"/>
    <w:rsid w:val="00C251DA"/>
    <w:rsid w:val="00C25AF3"/>
    <w:rsid w:val="00C25F4C"/>
    <w:rsid w:val="00C267DC"/>
    <w:rsid w:val="00C272E4"/>
    <w:rsid w:val="00C27A39"/>
    <w:rsid w:val="00C345FB"/>
    <w:rsid w:val="00C35927"/>
    <w:rsid w:val="00C36864"/>
    <w:rsid w:val="00C4182F"/>
    <w:rsid w:val="00C44857"/>
    <w:rsid w:val="00C47116"/>
    <w:rsid w:val="00C51A36"/>
    <w:rsid w:val="00C5429F"/>
    <w:rsid w:val="00C54B53"/>
    <w:rsid w:val="00C55D78"/>
    <w:rsid w:val="00C56A27"/>
    <w:rsid w:val="00C5726B"/>
    <w:rsid w:val="00C573E6"/>
    <w:rsid w:val="00C57AF4"/>
    <w:rsid w:val="00C6193A"/>
    <w:rsid w:val="00C6212B"/>
    <w:rsid w:val="00C62191"/>
    <w:rsid w:val="00C63986"/>
    <w:rsid w:val="00C66879"/>
    <w:rsid w:val="00C66AE8"/>
    <w:rsid w:val="00C677CE"/>
    <w:rsid w:val="00C710BF"/>
    <w:rsid w:val="00C711C5"/>
    <w:rsid w:val="00C72A75"/>
    <w:rsid w:val="00C778ED"/>
    <w:rsid w:val="00C77BF7"/>
    <w:rsid w:val="00C81179"/>
    <w:rsid w:val="00C836A6"/>
    <w:rsid w:val="00C84027"/>
    <w:rsid w:val="00C85579"/>
    <w:rsid w:val="00C87122"/>
    <w:rsid w:val="00C87683"/>
    <w:rsid w:val="00C906F7"/>
    <w:rsid w:val="00C917D6"/>
    <w:rsid w:val="00C93B83"/>
    <w:rsid w:val="00C957E3"/>
    <w:rsid w:val="00CA6F07"/>
    <w:rsid w:val="00CB2B9F"/>
    <w:rsid w:val="00CB3615"/>
    <w:rsid w:val="00CB3E34"/>
    <w:rsid w:val="00CB521E"/>
    <w:rsid w:val="00CC02F1"/>
    <w:rsid w:val="00CC5DCB"/>
    <w:rsid w:val="00CC633A"/>
    <w:rsid w:val="00CC68D0"/>
    <w:rsid w:val="00CC76B8"/>
    <w:rsid w:val="00CD2D43"/>
    <w:rsid w:val="00CD4328"/>
    <w:rsid w:val="00CD79B9"/>
    <w:rsid w:val="00CE02F0"/>
    <w:rsid w:val="00CE0E25"/>
    <w:rsid w:val="00CE1FE0"/>
    <w:rsid w:val="00CE304D"/>
    <w:rsid w:val="00CE3EF0"/>
    <w:rsid w:val="00CE446F"/>
    <w:rsid w:val="00CE51A3"/>
    <w:rsid w:val="00CE7404"/>
    <w:rsid w:val="00CF21E2"/>
    <w:rsid w:val="00CF3DA6"/>
    <w:rsid w:val="00CF41AB"/>
    <w:rsid w:val="00CF4629"/>
    <w:rsid w:val="00CF56E3"/>
    <w:rsid w:val="00CF71E0"/>
    <w:rsid w:val="00D0048E"/>
    <w:rsid w:val="00D00971"/>
    <w:rsid w:val="00D00AE6"/>
    <w:rsid w:val="00D00B20"/>
    <w:rsid w:val="00D00BE9"/>
    <w:rsid w:val="00D01A4F"/>
    <w:rsid w:val="00D0264F"/>
    <w:rsid w:val="00D03744"/>
    <w:rsid w:val="00D04318"/>
    <w:rsid w:val="00D044D6"/>
    <w:rsid w:val="00D05404"/>
    <w:rsid w:val="00D05482"/>
    <w:rsid w:val="00D113DD"/>
    <w:rsid w:val="00D116F1"/>
    <w:rsid w:val="00D1174C"/>
    <w:rsid w:val="00D12339"/>
    <w:rsid w:val="00D137D4"/>
    <w:rsid w:val="00D1594C"/>
    <w:rsid w:val="00D209AA"/>
    <w:rsid w:val="00D21332"/>
    <w:rsid w:val="00D237F4"/>
    <w:rsid w:val="00D249E8"/>
    <w:rsid w:val="00D264E2"/>
    <w:rsid w:val="00D309C9"/>
    <w:rsid w:val="00D315FC"/>
    <w:rsid w:val="00D31BF7"/>
    <w:rsid w:val="00D337AB"/>
    <w:rsid w:val="00D41DC9"/>
    <w:rsid w:val="00D43E8E"/>
    <w:rsid w:val="00D447BF"/>
    <w:rsid w:val="00D44B86"/>
    <w:rsid w:val="00D47258"/>
    <w:rsid w:val="00D50DE4"/>
    <w:rsid w:val="00D5220F"/>
    <w:rsid w:val="00D5237E"/>
    <w:rsid w:val="00D56688"/>
    <w:rsid w:val="00D5694B"/>
    <w:rsid w:val="00D571A3"/>
    <w:rsid w:val="00D57BA0"/>
    <w:rsid w:val="00D57E26"/>
    <w:rsid w:val="00D60058"/>
    <w:rsid w:val="00D60A59"/>
    <w:rsid w:val="00D62BEA"/>
    <w:rsid w:val="00D63147"/>
    <w:rsid w:val="00D6358C"/>
    <w:rsid w:val="00D66A8A"/>
    <w:rsid w:val="00D724E1"/>
    <w:rsid w:val="00D73D97"/>
    <w:rsid w:val="00D74F55"/>
    <w:rsid w:val="00D75975"/>
    <w:rsid w:val="00D77C4D"/>
    <w:rsid w:val="00D833A8"/>
    <w:rsid w:val="00D9040E"/>
    <w:rsid w:val="00D90BAA"/>
    <w:rsid w:val="00D91552"/>
    <w:rsid w:val="00D959ED"/>
    <w:rsid w:val="00D960AE"/>
    <w:rsid w:val="00DA10BD"/>
    <w:rsid w:val="00DA1EA6"/>
    <w:rsid w:val="00DA2155"/>
    <w:rsid w:val="00DA274F"/>
    <w:rsid w:val="00DA278C"/>
    <w:rsid w:val="00DA42D3"/>
    <w:rsid w:val="00DA4E32"/>
    <w:rsid w:val="00DA72F2"/>
    <w:rsid w:val="00DA7602"/>
    <w:rsid w:val="00DB02B3"/>
    <w:rsid w:val="00DB0C12"/>
    <w:rsid w:val="00DB26F6"/>
    <w:rsid w:val="00DB4017"/>
    <w:rsid w:val="00DB7050"/>
    <w:rsid w:val="00DC29A6"/>
    <w:rsid w:val="00DC2D0B"/>
    <w:rsid w:val="00DC3EDB"/>
    <w:rsid w:val="00DC4393"/>
    <w:rsid w:val="00DC4A4E"/>
    <w:rsid w:val="00DC6943"/>
    <w:rsid w:val="00DC6C73"/>
    <w:rsid w:val="00DC6F84"/>
    <w:rsid w:val="00DE066A"/>
    <w:rsid w:val="00DE0EDF"/>
    <w:rsid w:val="00DE15B8"/>
    <w:rsid w:val="00DE2153"/>
    <w:rsid w:val="00DE59B4"/>
    <w:rsid w:val="00DF1D63"/>
    <w:rsid w:val="00DF27AE"/>
    <w:rsid w:val="00DF3BD3"/>
    <w:rsid w:val="00DF44D4"/>
    <w:rsid w:val="00DF4B41"/>
    <w:rsid w:val="00DF72A2"/>
    <w:rsid w:val="00E00843"/>
    <w:rsid w:val="00E01AF5"/>
    <w:rsid w:val="00E0369B"/>
    <w:rsid w:val="00E037FD"/>
    <w:rsid w:val="00E04164"/>
    <w:rsid w:val="00E06BFA"/>
    <w:rsid w:val="00E07843"/>
    <w:rsid w:val="00E1056D"/>
    <w:rsid w:val="00E1146A"/>
    <w:rsid w:val="00E11898"/>
    <w:rsid w:val="00E12CD9"/>
    <w:rsid w:val="00E140AF"/>
    <w:rsid w:val="00E167FC"/>
    <w:rsid w:val="00E214CA"/>
    <w:rsid w:val="00E22B5B"/>
    <w:rsid w:val="00E23292"/>
    <w:rsid w:val="00E25494"/>
    <w:rsid w:val="00E27049"/>
    <w:rsid w:val="00E27472"/>
    <w:rsid w:val="00E27757"/>
    <w:rsid w:val="00E34060"/>
    <w:rsid w:val="00E34730"/>
    <w:rsid w:val="00E35CFD"/>
    <w:rsid w:val="00E37FBA"/>
    <w:rsid w:val="00E403D8"/>
    <w:rsid w:val="00E40662"/>
    <w:rsid w:val="00E421A9"/>
    <w:rsid w:val="00E4688C"/>
    <w:rsid w:val="00E46F01"/>
    <w:rsid w:val="00E477BA"/>
    <w:rsid w:val="00E50082"/>
    <w:rsid w:val="00E50DCE"/>
    <w:rsid w:val="00E54B8A"/>
    <w:rsid w:val="00E559B7"/>
    <w:rsid w:val="00E56C38"/>
    <w:rsid w:val="00E5789F"/>
    <w:rsid w:val="00E70C5D"/>
    <w:rsid w:val="00E721EA"/>
    <w:rsid w:val="00E72BD2"/>
    <w:rsid w:val="00E74108"/>
    <w:rsid w:val="00E74842"/>
    <w:rsid w:val="00E74940"/>
    <w:rsid w:val="00E7585C"/>
    <w:rsid w:val="00E76A2C"/>
    <w:rsid w:val="00E83A3A"/>
    <w:rsid w:val="00E845C3"/>
    <w:rsid w:val="00E84FB3"/>
    <w:rsid w:val="00E860BC"/>
    <w:rsid w:val="00E87203"/>
    <w:rsid w:val="00E87E1B"/>
    <w:rsid w:val="00E91745"/>
    <w:rsid w:val="00E9356C"/>
    <w:rsid w:val="00E94202"/>
    <w:rsid w:val="00E95F74"/>
    <w:rsid w:val="00E97F8B"/>
    <w:rsid w:val="00EA0D45"/>
    <w:rsid w:val="00EA36D4"/>
    <w:rsid w:val="00EA3EDC"/>
    <w:rsid w:val="00EA5345"/>
    <w:rsid w:val="00EA6AAC"/>
    <w:rsid w:val="00EA6D00"/>
    <w:rsid w:val="00EA748C"/>
    <w:rsid w:val="00EB0EC9"/>
    <w:rsid w:val="00EB302D"/>
    <w:rsid w:val="00EB6B52"/>
    <w:rsid w:val="00EB6F4F"/>
    <w:rsid w:val="00EB765B"/>
    <w:rsid w:val="00EC099B"/>
    <w:rsid w:val="00EC0E5B"/>
    <w:rsid w:val="00EC12CE"/>
    <w:rsid w:val="00EC32CA"/>
    <w:rsid w:val="00EC3CEF"/>
    <w:rsid w:val="00EC6ECC"/>
    <w:rsid w:val="00EC7EF0"/>
    <w:rsid w:val="00ED0C0A"/>
    <w:rsid w:val="00ED2428"/>
    <w:rsid w:val="00ED3C95"/>
    <w:rsid w:val="00ED4196"/>
    <w:rsid w:val="00ED58C4"/>
    <w:rsid w:val="00EE00B7"/>
    <w:rsid w:val="00EE2EEA"/>
    <w:rsid w:val="00EE60FC"/>
    <w:rsid w:val="00EF110F"/>
    <w:rsid w:val="00EF45A4"/>
    <w:rsid w:val="00EF7386"/>
    <w:rsid w:val="00EF7D01"/>
    <w:rsid w:val="00F02A56"/>
    <w:rsid w:val="00F034DA"/>
    <w:rsid w:val="00F03C6A"/>
    <w:rsid w:val="00F048C4"/>
    <w:rsid w:val="00F06477"/>
    <w:rsid w:val="00F06872"/>
    <w:rsid w:val="00F07F2E"/>
    <w:rsid w:val="00F114E5"/>
    <w:rsid w:val="00F125F9"/>
    <w:rsid w:val="00F13875"/>
    <w:rsid w:val="00F15805"/>
    <w:rsid w:val="00F15D2E"/>
    <w:rsid w:val="00F170A3"/>
    <w:rsid w:val="00F17707"/>
    <w:rsid w:val="00F17792"/>
    <w:rsid w:val="00F222EE"/>
    <w:rsid w:val="00F2321E"/>
    <w:rsid w:val="00F23435"/>
    <w:rsid w:val="00F25788"/>
    <w:rsid w:val="00F25DC6"/>
    <w:rsid w:val="00F25F07"/>
    <w:rsid w:val="00F307B6"/>
    <w:rsid w:val="00F3160B"/>
    <w:rsid w:val="00F31910"/>
    <w:rsid w:val="00F32F47"/>
    <w:rsid w:val="00F334B7"/>
    <w:rsid w:val="00F40E3F"/>
    <w:rsid w:val="00F43B09"/>
    <w:rsid w:val="00F444EB"/>
    <w:rsid w:val="00F45B80"/>
    <w:rsid w:val="00F5027A"/>
    <w:rsid w:val="00F50BB1"/>
    <w:rsid w:val="00F518ED"/>
    <w:rsid w:val="00F51F84"/>
    <w:rsid w:val="00F52521"/>
    <w:rsid w:val="00F52BB2"/>
    <w:rsid w:val="00F52DFB"/>
    <w:rsid w:val="00F53B67"/>
    <w:rsid w:val="00F53D06"/>
    <w:rsid w:val="00F540DF"/>
    <w:rsid w:val="00F568D9"/>
    <w:rsid w:val="00F57C14"/>
    <w:rsid w:val="00F60ADB"/>
    <w:rsid w:val="00F6179F"/>
    <w:rsid w:val="00F62079"/>
    <w:rsid w:val="00F6330A"/>
    <w:rsid w:val="00F634CC"/>
    <w:rsid w:val="00F65B13"/>
    <w:rsid w:val="00F73A8F"/>
    <w:rsid w:val="00F83303"/>
    <w:rsid w:val="00F9031C"/>
    <w:rsid w:val="00F91126"/>
    <w:rsid w:val="00F9170E"/>
    <w:rsid w:val="00F91FF3"/>
    <w:rsid w:val="00F92C8D"/>
    <w:rsid w:val="00F93B99"/>
    <w:rsid w:val="00F93C77"/>
    <w:rsid w:val="00F93F39"/>
    <w:rsid w:val="00F94AD7"/>
    <w:rsid w:val="00F97F6E"/>
    <w:rsid w:val="00FA285A"/>
    <w:rsid w:val="00FA2B69"/>
    <w:rsid w:val="00FA4BF9"/>
    <w:rsid w:val="00FA5ABD"/>
    <w:rsid w:val="00FA6870"/>
    <w:rsid w:val="00FA7545"/>
    <w:rsid w:val="00FB0626"/>
    <w:rsid w:val="00FB79EE"/>
    <w:rsid w:val="00FB7AA5"/>
    <w:rsid w:val="00FB7F2C"/>
    <w:rsid w:val="00FC06AD"/>
    <w:rsid w:val="00FC3CFC"/>
    <w:rsid w:val="00FC680F"/>
    <w:rsid w:val="00FD00D9"/>
    <w:rsid w:val="00FD2145"/>
    <w:rsid w:val="00FD7140"/>
    <w:rsid w:val="00FD73B7"/>
    <w:rsid w:val="00FD78DE"/>
    <w:rsid w:val="00FE0676"/>
    <w:rsid w:val="00FE435D"/>
    <w:rsid w:val="00FE5A02"/>
    <w:rsid w:val="00FF23C7"/>
    <w:rsid w:val="00FF34C5"/>
    <w:rsid w:val="00FF3FB3"/>
    <w:rsid w:val="00FF4CD6"/>
    <w:rsid w:val="00FF511C"/>
    <w:rsid w:val="00FF5E58"/>
    <w:rsid w:val="00FF6070"/>
    <w:rsid w:val="00FF64C3"/>
    <w:rsid w:val="00FF72CA"/>
    <w:rsid w:val="00FF7D64"/>
    <w:rsid w:val="0283F5CC"/>
    <w:rsid w:val="03219A9C"/>
    <w:rsid w:val="03C42886"/>
    <w:rsid w:val="0E68EBB2"/>
    <w:rsid w:val="100B97EA"/>
    <w:rsid w:val="14E0B49E"/>
    <w:rsid w:val="155CFF3A"/>
    <w:rsid w:val="233C8B22"/>
    <w:rsid w:val="26B1E5A2"/>
    <w:rsid w:val="26BA2E38"/>
    <w:rsid w:val="2B629309"/>
    <w:rsid w:val="2CE0AEF3"/>
    <w:rsid w:val="2DAE47BC"/>
    <w:rsid w:val="2DEC883B"/>
    <w:rsid w:val="2F76F53B"/>
    <w:rsid w:val="340F2835"/>
    <w:rsid w:val="3B22A4E3"/>
    <w:rsid w:val="3BCFECFC"/>
    <w:rsid w:val="3D0DA0E9"/>
    <w:rsid w:val="4310D01E"/>
    <w:rsid w:val="43FC8ED7"/>
    <w:rsid w:val="4A1B3446"/>
    <w:rsid w:val="4B19D567"/>
    <w:rsid w:val="4D5D7649"/>
    <w:rsid w:val="4DA5DB6D"/>
    <w:rsid w:val="4DB8F0F6"/>
    <w:rsid w:val="4DDBFD96"/>
    <w:rsid w:val="52225514"/>
    <w:rsid w:val="52E3FE80"/>
    <w:rsid w:val="54A6C754"/>
    <w:rsid w:val="56A92B98"/>
    <w:rsid w:val="56FCDBE7"/>
    <w:rsid w:val="5834B3C7"/>
    <w:rsid w:val="5C9DC62E"/>
    <w:rsid w:val="5D59E564"/>
    <w:rsid w:val="60B809C2"/>
    <w:rsid w:val="615FFB4D"/>
    <w:rsid w:val="6BB8C656"/>
    <w:rsid w:val="70F9C0AD"/>
    <w:rsid w:val="712E63C9"/>
    <w:rsid w:val="71897CE6"/>
    <w:rsid w:val="72AE7032"/>
    <w:rsid w:val="79D1A976"/>
    <w:rsid w:val="7B3E3AC2"/>
    <w:rsid w:val="7B41304F"/>
    <w:rsid w:val="7BEE3D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F6723"/>
  <w15:docId w15:val="{84BBFD8C-453F-4BDE-8287-B1ACC900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03E"/>
    <w:rPr>
      <w:rFonts w:ascii="Gadugi" w:hAnsi="Gadugi"/>
      <w:color w:val="3B3838" w:themeColor="background2" w:themeShade="40"/>
      <w:sz w:val="20"/>
      <w:lang w:val="en-ZA"/>
    </w:rPr>
  </w:style>
  <w:style w:type="paragraph" w:styleId="Heading1">
    <w:name w:val="heading 1"/>
    <w:basedOn w:val="Normal"/>
    <w:next w:val="Normal"/>
    <w:link w:val="Heading1Char"/>
    <w:uiPriority w:val="9"/>
    <w:qFormat/>
    <w:rsid w:val="0062503E"/>
    <w:pPr>
      <w:keepNext/>
      <w:keepLines/>
      <w:spacing w:before="240" w:after="0"/>
      <w:outlineLvl w:val="0"/>
    </w:pPr>
    <w:rPr>
      <w:rFonts w:eastAsiaTheme="majorEastAsia" w:cstheme="majorBidi"/>
      <w:color w:val="E23A46"/>
      <w:sz w:val="32"/>
      <w:szCs w:val="32"/>
    </w:rPr>
  </w:style>
  <w:style w:type="paragraph" w:styleId="Heading2">
    <w:name w:val="heading 2"/>
    <w:basedOn w:val="Normal"/>
    <w:next w:val="Normal"/>
    <w:link w:val="Heading2Char"/>
    <w:uiPriority w:val="9"/>
    <w:unhideWhenUsed/>
    <w:qFormat/>
    <w:rsid w:val="0062503E"/>
    <w:pPr>
      <w:keepNext/>
      <w:keepLines/>
      <w:spacing w:before="40" w:after="0"/>
      <w:outlineLvl w:val="1"/>
    </w:pPr>
    <w:rPr>
      <w:rFonts w:eastAsiaTheme="majorEastAsia" w:cstheme="majorBidi"/>
      <w:color w:val="E23A46"/>
      <w:sz w:val="26"/>
      <w:szCs w:val="26"/>
    </w:rPr>
  </w:style>
  <w:style w:type="paragraph" w:styleId="Heading3">
    <w:name w:val="heading 3"/>
    <w:basedOn w:val="Normal"/>
    <w:next w:val="Normal"/>
    <w:link w:val="Heading3Char"/>
    <w:uiPriority w:val="9"/>
    <w:unhideWhenUsed/>
    <w:qFormat/>
    <w:rsid w:val="00A0697C"/>
    <w:pPr>
      <w:keepNext/>
      <w:keepLines/>
      <w:spacing w:before="60" w:after="60"/>
      <w:outlineLvl w:val="2"/>
    </w:pPr>
    <w:rPr>
      <w:rFonts w:eastAsiaTheme="majorEastAsia" w:cstheme="majorBidi"/>
      <w:b/>
      <w:bCs/>
      <w:color w:val="E23A46"/>
      <w:sz w:val="22"/>
    </w:rPr>
  </w:style>
  <w:style w:type="paragraph" w:styleId="Heading4">
    <w:name w:val="heading 4"/>
    <w:basedOn w:val="Normal"/>
    <w:next w:val="Normal"/>
    <w:link w:val="Heading4Char"/>
    <w:uiPriority w:val="9"/>
    <w:unhideWhenUsed/>
    <w:qFormat/>
    <w:rsid w:val="0062503E"/>
    <w:pPr>
      <w:keepNext/>
      <w:keepLines/>
      <w:spacing w:before="40" w:after="0"/>
      <w:outlineLvl w:val="3"/>
    </w:pPr>
    <w:rPr>
      <w:rFonts w:eastAsiaTheme="majorEastAsia" w:cstheme="majorBidi"/>
      <w:i/>
      <w:iCs/>
      <w:color w:val="767171"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03E"/>
    <w:rPr>
      <w:rFonts w:ascii="Gadugi" w:eastAsiaTheme="majorEastAsia" w:hAnsi="Gadugi" w:cstheme="majorBidi"/>
      <w:color w:val="E23A46"/>
      <w:sz w:val="32"/>
      <w:szCs w:val="32"/>
      <w:lang w:val="en-ZA"/>
    </w:rPr>
  </w:style>
  <w:style w:type="character" w:customStyle="1" w:styleId="Heading2Char">
    <w:name w:val="Heading 2 Char"/>
    <w:basedOn w:val="DefaultParagraphFont"/>
    <w:link w:val="Heading2"/>
    <w:uiPriority w:val="9"/>
    <w:rsid w:val="0062503E"/>
    <w:rPr>
      <w:rFonts w:ascii="Gadugi" w:eastAsiaTheme="majorEastAsia" w:hAnsi="Gadugi" w:cstheme="majorBidi"/>
      <w:color w:val="E23A46"/>
      <w:sz w:val="26"/>
      <w:szCs w:val="26"/>
      <w:lang w:val="en-ZA"/>
    </w:rPr>
  </w:style>
  <w:style w:type="character" w:customStyle="1" w:styleId="Heading3Char">
    <w:name w:val="Heading 3 Char"/>
    <w:basedOn w:val="DefaultParagraphFont"/>
    <w:link w:val="Heading3"/>
    <w:uiPriority w:val="9"/>
    <w:rsid w:val="00A0697C"/>
    <w:rPr>
      <w:rFonts w:ascii="Gadugi" w:eastAsiaTheme="majorEastAsia" w:hAnsi="Gadugi" w:cstheme="majorBidi"/>
      <w:b/>
      <w:bCs/>
      <w:color w:val="E23A46"/>
      <w:lang w:val="en-ZA"/>
    </w:rPr>
  </w:style>
  <w:style w:type="character" w:customStyle="1" w:styleId="Heading4Char">
    <w:name w:val="Heading 4 Char"/>
    <w:basedOn w:val="DefaultParagraphFont"/>
    <w:link w:val="Heading4"/>
    <w:uiPriority w:val="9"/>
    <w:rsid w:val="0062503E"/>
    <w:rPr>
      <w:rFonts w:ascii="Gadugi" w:eastAsiaTheme="majorEastAsia" w:hAnsi="Gadugi" w:cstheme="majorBidi"/>
      <w:i/>
      <w:iCs/>
      <w:color w:val="767171" w:themeColor="background2" w:themeShade="80"/>
      <w:sz w:val="20"/>
      <w:lang w:val="en-ZA"/>
    </w:rPr>
  </w:style>
  <w:style w:type="paragraph" w:customStyle="1" w:styleId="Questions">
    <w:name w:val="Questions"/>
    <w:basedOn w:val="BodyText"/>
    <w:qFormat/>
    <w:rsid w:val="00A97ACA"/>
    <w:pPr>
      <w:spacing w:line="240" w:lineRule="auto"/>
    </w:pPr>
    <w:rPr>
      <w:rFonts w:asciiTheme="minorHAnsi" w:eastAsia="Calibri" w:hAnsiTheme="minorHAnsi" w:cstheme="minorHAnsi"/>
      <w:color w:val="BF8F00" w:themeColor="accent4" w:themeShade="BF"/>
      <w:lang w:val="en-AU"/>
    </w:rPr>
  </w:style>
  <w:style w:type="paragraph" w:styleId="BodyText">
    <w:name w:val="Body Text"/>
    <w:basedOn w:val="Normal"/>
    <w:link w:val="BodyTextChar"/>
    <w:uiPriority w:val="99"/>
    <w:unhideWhenUsed/>
    <w:qFormat/>
    <w:rsid w:val="0062503E"/>
    <w:pPr>
      <w:spacing w:after="120"/>
    </w:pPr>
  </w:style>
  <w:style w:type="character" w:customStyle="1" w:styleId="BodyTextChar">
    <w:name w:val="Body Text Char"/>
    <w:basedOn w:val="DefaultParagraphFont"/>
    <w:link w:val="BodyText"/>
    <w:uiPriority w:val="99"/>
    <w:rsid w:val="0062503E"/>
    <w:rPr>
      <w:rFonts w:ascii="Gadugi" w:hAnsi="Gadugi"/>
      <w:color w:val="3B3838" w:themeColor="background2" w:themeShade="40"/>
      <w:sz w:val="20"/>
      <w:lang w:val="en-ZA"/>
    </w:rPr>
  </w:style>
  <w:style w:type="paragraph" w:customStyle="1" w:styleId="Spacer">
    <w:name w:val="Spacer"/>
    <w:basedOn w:val="Normal"/>
    <w:qFormat/>
    <w:rsid w:val="0062503E"/>
    <w:rPr>
      <w:sz w:val="4"/>
    </w:rPr>
  </w:style>
  <w:style w:type="paragraph" w:styleId="FootnoteText">
    <w:name w:val="footnote text"/>
    <w:basedOn w:val="Normal"/>
    <w:link w:val="FootnoteTextChar"/>
    <w:uiPriority w:val="99"/>
    <w:unhideWhenUsed/>
    <w:rsid w:val="0062503E"/>
    <w:pPr>
      <w:spacing w:before="40" w:after="0" w:line="240" w:lineRule="auto"/>
    </w:pPr>
    <w:rPr>
      <w:color w:val="767171" w:themeColor="background2" w:themeShade="80"/>
      <w:sz w:val="16"/>
      <w:szCs w:val="20"/>
    </w:rPr>
  </w:style>
  <w:style w:type="character" w:customStyle="1" w:styleId="FootnoteTextChar">
    <w:name w:val="Footnote Text Char"/>
    <w:basedOn w:val="DefaultParagraphFont"/>
    <w:link w:val="FootnoteText"/>
    <w:uiPriority w:val="99"/>
    <w:rsid w:val="0062503E"/>
    <w:rPr>
      <w:rFonts w:ascii="Gadugi" w:hAnsi="Gadugi"/>
      <w:color w:val="767171" w:themeColor="background2" w:themeShade="80"/>
      <w:sz w:val="16"/>
      <w:szCs w:val="20"/>
      <w:lang w:val="en-ZA"/>
    </w:rPr>
  </w:style>
  <w:style w:type="character" w:styleId="CommentReference">
    <w:name w:val="annotation reference"/>
    <w:basedOn w:val="DefaultParagraphFont"/>
    <w:uiPriority w:val="99"/>
    <w:semiHidden/>
    <w:unhideWhenUsed/>
    <w:rsid w:val="0062503E"/>
    <w:rPr>
      <w:sz w:val="16"/>
      <w:szCs w:val="16"/>
    </w:rPr>
  </w:style>
  <w:style w:type="paragraph" w:styleId="CommentText">
    <w:name w:val="annotation text"/>
    <w:basedOn w:val="Normal"/>
    <w:link w:val="CommentTextChar"/>
    <w:uiPriority w:val="99"/>
    <w:unhideWhenUsed/>
    <w:rsid w:val="0062503E"/>
    <w:pPr>
      <w:spacing w:line="240" w:lineRule="auto"/>
    </w:pPr>
    <w:rPr>
      <w:szCs w:val="20"/>
    </w:rPr>
  </w:style>
  <w:style w:type="character" w:customStyle="1" w:styleId="CommentTextChar">
    <w:name w:val="Comment Text Char"/>
    <w:basedOn w:val="DefaultParagraphFont"/>
    <w:link w:val="CommentText"/>
    <w:uiPriority w:val="99"/>
    <w:rsid w:val="0062503E"/>
    <w:rPr>
      <w:rFonts w:ascii="Gadugi" w:hAnsi="Gadugi"/>
      <w:color w:val="3B3838" w:themeColor="background2" w:themeShade="40"/>
      <w:sz w:val="20"/>
      <w:szCs w:val="20"/>
      <w:lang w:val="en-ZA"/>
    </w:rPr>
  </w:style>
  <w:style w:type="paragraph" w:customStyle="1" w:styleId="Advice">
    <w:name w:val="Advice"/>
    <w:basedOn w:val="Normal"/>
    <w:qFormat/>
    <w:rsid w:val="00E50082"/>
    <w:rPr>
      <w:rFonts w:ascii="Calibri" w:eastAsia="Calibri" w:hAnsi="Calibri" w:cs="Calibri"/>
      <w:i/>
      <w:color w:val="E23A46"/>
      <w:lang w:val="en-GB" w:eastAsia="en-GB"/>
    </w:rPr>
  </w:style>
  <w:style w:type="paragraph" w:customStyle="1" w:styleId="Body">
    <w:name w:val="Body"/>
    <w:basedOn w:val="Normal"/>
    <w:qFormat/>
    <w:rsid w:val="0062503E"/>
    <w:pPr>
      <w:spacing w:before="120" w:after="120"/>
    </w:pPr>
    <w:rPr>
      <w:rFonts w:eastAsia="Calibri" w:cs="Calibri"/>
      <w:lang w:eastAsia="en-GB"/>
    </w:rPr>
  </w:style>
  <w:style w:type="paragraph" w:styleId="Title">
    <w:name w:val="Title"/>
    <w:basedOn w:val="Normal"/>
    <w:next w:val="Normal"/>
    <w:link w:val="TitleChar"/>
    <w:uiPriority w:val="10"/>
    <w:qFormat/>
    <w:rsid w:val="0062503E"/>
    <w:pPr>
      <w:pBdr>
        <w:top w:val="single" w:sz="4" w:space="1" w:color="auto"/>
      </w:pBdr>
      <w:spacing w:before="960" w:after="240" w:line="240" w:lineRule="auto"/>
      <w:contextualSpacing/>
    </w:pPr>
    <w:rPr>
      <w:rFonts w:asciiTheme="majorHAnsi" w:eastAsiaTheme="majorEastAsia" w:hAnsiTheme="majorHAnsi" w:cstheme="majorBidi"/>
      <w:bCs/>
      <w:spacing w:val="-10"/>
      <w:kern w:val="28"/>
      <w:sz w:val="44"/>
      <w:szCs w:val="44"/>
    </w:rPr>
  </w:style>
  <w:style w:type="character" w:customStyle="1" w:styleId="TitleChar">
    <w:name w:val="Title Char"/>
    <w:basedOn w:val="DefaultParagraphFont"/>
    <w:link w:val="Title"/>
    <w:uiPriority w:val="10"/>
    <w:rsid w:val="0062503E"/>
    <w:rPr>
      <w:rFonts w:asciiTheme="majorHAnsi" w:eastAsiaTheme="majorEastAsia" w:hAnsiTheme="majorHAnsi" w:cstheme="majorBidi"/>
      <w:bCs/>
      <w:color w:val="3B3838" w:themeColor="background2" w:themeShade="40"/>
      <w:spacing w:val="-10"/>
      <w:kern w:val="28"/>
      <w:sz w:val="44"/>
      <w:szCs w:val="44"/>
      <w:lang w:val="en-ZA"/>
    </w:rPr>
  </w:style>
  <w:style w:type="paragraph" w:styleId="Caption">
    <w:name w:val="caption"/>
    <w:basedOn w:val="Normal"/>
    <w:next w:val="Normal"/>
    <w:uiPriority w:val="35"/>
    <w:unhideWhenUsed/>
    <w:qFormat/>
    <w:rsid w:val="00F93B99"/>
    <w:pPr>
      <w:spacing w:after="200" w:line="240" w:lineRule="auto"/>
    </w:pPr>
    <w:rPr>
      <w:i/>
      <w:iCs/>
      <w:color w:val="E7575A"/>
      <w:sz w:val="18"/>
      <w:szCs w:val="18"/>
    </w:rPr>
  </w:style>
  <w:style w:type="paragraph" w:customStyle="1" w:styleId="Bullet">
    <w:name w:val="Bullet"/>
    <w:basedOn w:val="Body"/>
    <w:qFormat/>
    <w:rsid w:val="0062503E"/>
    <w:pPr>
      <w:numPr>
        <w:numId w:val="1"/>
      </w:numPr>
    </w:pPr>
  </w:style>
  <w:style w:type="character" w:customStyle="1" w:styleId="Hide">
    <w:name w:val="Hide"/>
    <w:basedOn w:val="DefaultParagraphFont"/>
    <w:uiPriority w:val="1"/>
    <w:qFormat/>
    <w:rsid w:val="00AB18DE"/>
    <w:rPr>
      <w:rFonts w:asciiTheme="minorHAnsi" w:hAnsiTheme="minorHAnsi" w:cstheme="majorBidi"/>
      <w:vanish/>
      <w:color w:val="00B050"/>
      <w:spacing w:val="-10"/>
      <w:kern w:val="28"/>
      <w:sz w:val="24"/>
      <w:szCs w:val="24"/>
    </w:rPr>
  </w:style>
  <w:style w:type="character" w:styleId="FootnoteReference">
    <w:name w:val="footnote reference"/>
    <w:basedOn w:val="DefaultParagraphFont"/>
    <w:uiPriority w:val="99"/>
    <w:unhideWhenUsed/>
    <w:rsid w:val="0062503E"/>
    <w:rPr>
      <w:vertAlign w:val="superscript"/>
    </w:rPr>
  </w:style>
  <w:style w:type="paragraph" w:styleId="CommentSubject">
    <w:name w:val="annotation subject"/>
    <w:basedOn w:val="CommentText"/>
    <w:next w:val="CommentText"/>
    <w:link w:val="CommentSubjectChar"/>
    <w:uiPriority w:val="99"/>
    <w:semiHidden/>
    <w:unhideWhenUsed/>
    <w:rsid w:val="0062503E"/>
    <w:rPr>
      <w:b/>
      <w:bCs/>
    </w:rPr>
  </w:style>
  <w:style w:type="character" w:customStyle="1" w:styleId="CommentSubjectChar">
    <w:name w:val="Comment Subject Char"/>
    <w:basedOn w:val="CommentTextChar"/>
    <w:link w:val="CommentSubject"/>
    <w:uiPriority w:val="99"/>
    <w:semiHidden/>
    <w:rsid w:val="0062503E"/>
    <w:rPr>
      <w:rFonts w:ascii="Gadugi" w:hAnsi="Gadugi"/>
      <w:b/>
      <w:bCs/>
      <w:color w:val="3B3838" w:themeColor="background2" w:themeShade="40"/>
      <w:sz w:val="20"/>
      <w:szCs w:val="20"/>
      <w:lang w:val="en-ZA"/>
    </w:rPr>
  </w:style>
  <w:style w:type="paragraph" w:styleId="Revision">
    <w:name w:val="Revision"/>
    <w:hidden/>
    <w:uiPriority w:val="99"/>
    <w:semiHidden/>
    <w:rsid w:val="0062503E"/>
    <w:pPr>
      <w:spacing w:after="0" w:line="240" w:lineRule="auto"/>
    </w:pPr>
    <w:rPr>
      <w:lang w:val="en-ZA"/>
    </w:rPr>
  </w:style>
  <w:style w:type="paragraph" w:styleId="ListParagraph">
    <w:name w:val="List Paragraph"/>
    <w:aliases w:val="Bullets,List Paragraph nowy,References,Numbered List Paragraph,Evidence on Demand bullet points,CEIL PEAKS bullet points,Scriptoria bullet points,List Paragraph (numbered (a)),Casella di testo,Figures,Heading II,List bullet,bl,Liste 1,列出段"/>
    <w:basedOn w:val="Normal"/>
    <w:link w:val="ListParagraphChar"/>
    <w:qFormat/>
    <w:rsid w:val="0062503E"/>
    <w:pPr>
      <w:ind w:left="720"/>
      <w:contextualSpacing/>
    </w:pPr>
  </w:style>
  <w:style w:type="paragraph" w:customStyle="1" w:styleId="Box">
    <w:name w:val="Box"/>
    <w:basedOn w:val="Normal"/>
    <w:qFormat/>
    <w:rsid w:val="00E5008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
    </w:pPr>
    <w:rPr>
      <w:rFonts w:cstheme="minorHAnsi"/>
    </w:rPr>
  </w:style>
  <w:style w:type="paragraph" w:styleId="TOC1">
    <w:name w:val="toc 1"/>
    <w:basedOn w:val="Normal"/>
    <w:next w:val="Normal"/>
    <w:autoRedefine/>
    <w:uiPriority w:val="39"/>
    <w:unhideWhenUsed/>
    <w:rsid w:val="0062503E"/>
    <w:pPr>
      <w:spacing w:after="100"/>
    </w:pPr>
  </w:style>
  <w:style w:type="paragraph" w:styleId="TOC2">
    <w:name w:val="toc 2"/>
    <w:basedOn w:val="Normal"/>
    <w:next w:val="Normal"/>
    <w:autoRedefine/>
    <w:uiPriority w:val="39"/>
    <w:unhideWhenUsed/>
    <w:rsid w:val="0062503E"/>
    <w:pPr>
      <w:tabs>
        <w:tab w:val="right" w:leader="dot" w:pos="9016"/>
      </w:tabs>
      <w:spacing w:after="100"/>
      <w:ind w:left="220"/>
    </w:pPr>
  </w:style>
  <w:style w:type="paragraph" w:styleId="TOC3">
    <w:name w:val="toc 3"/>
    <w:basedOn w:val="Normal"/>
    <w:next w:val="Normal"/>
    <w:autoRedefine/>
    <w:uiPriority w:val="39"/>
    <w:unhideWhenUsed/>
    <w:rsid w:val="0062503E"/>
    <w:pPr>
      <w:spacing w:after="100"/>
      <w:ind w:left="440"/>
    </w:pPr>
  </w:style>
  <w:style w:type="character" w:styleId="Hyperlink">
    <w:name w:val="Hyperlink"/>
    <w:basedOn w:val="DefaultParagraphFont"/>
    <w:uiPriority w:val="99"/>
    <w:unhideWhenUsed/>
    <w:rsid w:val="0062503E"/>
    <w:rPr>
      <w:color w:val="0563C1" w:themeColor="hyperlink"/>
      <w:u w:val="single"/>
    </w:rPr>
  </w:style>
  <w:style w:type="paragraph" w:customStyle="1" w:styleId="Intro">
    <w:name w:val="Intro"/>
    <w:basedOn w:val="Normal"/>
    <w:qFormat/>
    <w:rsid w:val="0062503E"/>
    <w:pPr>
      <w:jc w:val="both"/>
    </w:pPr>
    <w:rPr>
      <w:i/>
      <w:iCs/>
    </w:rPr>
  </w:style>
  <w:style w:type="table" w:styleId="TableGrid">
    <w:name w:val="Table Grid"/>
    <w:basedOn w:val="TableNormal"/>
    <w:uiPriority w:val="39"/>
    <w:rsid w:val="0062503E"/>
    <w:pPr>
      <w:spacing w:after="0" w:line="240" w:lineRule="auto"/>
    </w:pPr>
    <w:rPr>
      <w:rFonts w:ascii="Calibri" w:eastAsia="Calibri" w:hAnsi="Calibri" w:cs="Calibri"/>
      <w:sz w:val="20"/>
      <w:lang w:val="en-Z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autoRedefine/>
    <w:uiPriority w:val="29"/>
    <w:qFormat/>
    <w:rsid w:val="00363981"/>
    <w:pPr>
      <w:spacing w:before="200"/>
      <w:ind w:left="1985" w:right="-188"/>
      <w:jc w:val="right"/>
    </w:pPr>
    <w:rPr>
      <w:i/>
      <w:iCs/>
      <w:color w:val="68A2E2"/>
      <w:sz w:val="21"/>
      <w:szCs w:val="21"/>
      <w14:textFill>
        <w14:solidFill>
          <w14:srgbClr w14:val="68A2E2">
            <w14:lumMod w14:val="75000"/>
          </w14:srgbClr>
        </w14:solidFill>
      </w14:textFill>
    </w:rPr>
  </w:style>
  <w:style w:type="character" w:customStyle="1" w:styleId="QuoteChar">
    <w:name w:val="Quote Char"/>
    <w:basedOn w:val="DefaultParagraphFont"/>
    <w:link w:val="Quote"/>
    <w:uiPriority w:val="29"/>
    <w:rsid w:val="00363981"/>
    <w:rPr>
      <w:rFonts w:ascii="Gadugi" w:hAnsi="Gadugi"/>
      <w:i/>
      <w:iCs/>
      <w:color w:val="68A2E2"/>
      <w:sz w:val="21"/>
      <w:szCs w:val="21"/>
      <w:lang w:val="en-ZA"/>
      <w14:textFill>
        <w14:solidFill>
          <w14:srgbClr w14:val="68A2E2">
            <w14:lumMod w14:val="75000"/>
          </w14:srgbClr>
        </w14:solidFill>
      </w14:textFill>
    </w:rPr>
  </w:style>
  <w:style w:type="paragraph" w:customStyle="1" w:styleId="TableRef">
    <w:name w:val="TableRef"/>
    <w:basedOn w:val="Body"/>
    <w:qFormat/>
    <w:rsid w:val="00AB18DE"/>
    <w:rPr>
      <w:i/>
      <w:color w:val="808080" w:themeColor="background1" w:themeShade="80"/>
    </w:rPr>
  </w:style>
  <w:style w:type="paragraph" w:styleId="TOC4">
    <w:name w:val="toc 4"/>
    <w:basedOn w:val="Normal"/>
    <w:next w:val="Normal"/>
    <w:autoRedefine/>
    <w:uiPriority w:val="39"/>
    <w:unhideWhenUsed/>
    <w:rsid w:val="0062503E"/>
    <w:pPr>
      <w:spacing w:after="100"/>
      <w:ind w:left="660"/>
    </w:pPr>
  </w:style>
  <w:style w:type="character" w:customStyle="1" w:styleId="UnresolvedMention1">
    <w:name w:val="Unresolved Mention1"/>
    <w:basedOn w:val="DefaultParagraphFont"/>
    <w:uiPriority w:val="99"/>
    <w:semiHidden/>
    <w:unhideWhenUsed/>
    <w:rsid w:val="0062503E"/>
    <w:rPr>
      <w:color w:val="605E5C"/>
      <w:shd w:val="clear" w:color="auto" w:fill="E1DFDD"/>
    </w:rPr>
  </w:style>
  <w:style w:type="paragraph" w:styleId="Footer">
    <w:name w:val="footer"/>
    <w:basedOn w:val="Normal"/>
    <w:link w:val="FooterChar"/>
    <w:uiPriority w:val="99"/>
    <w:unhideWhenUsed/>
    <w:rsid w:val="00A97ACA"/>
    <w:pPr>
      <w:tabs>
        <w:tab w:val="center" w:pos="4536"/>
        <w:tab w:val="right" w:pos="9072"/>
      </w:tabs>
      <w:spacing w:after="0" w:line="240" w:lineRule="auto"/>
    </w:pPr>
    <w:rPr>
      <w:rFonts w:ascii="Cambria" w:eastAsia="Calibri" w:hAnsi="Cambria" w:cs="Calibri"/>
      <w:color w:val="AEAAAA" w:themeColor="background2" w:themeShade="BF"/>
      <w:lang w:val="en-GB" w:eastAsia="en-GB"/>
    </w:rPr>
  </w:style>
  <w:style w:type="character" w:customStyle="1" w:styleId="FooterChar">
    <w:name w:val="Footer Char"/>
    <w:basedOn w:val="DefaultParagraphFont"/>
    <w:link w:val="Footer"/>
    <w:uiPriority w:val="99"/>
    <w:rsid w:val="00A97ACA"/>
    <w:rPr>
      <w:rFonts w:ascii="Cambria" w:eastAsia="Calibri" w:hAnsi="Cambria" w:cs="Calibri"/>
      <w:color w:val="AEAAAA" w:themeColor="background2" w:themeShade="BF"/>
      <w:sz w:val="20"/>
      <w:lang w:eastAsia="en-GB"/>
    </w:rPr>
  </w:style>
  <w:style w:type="character" w:customStyle="1" w:styleId="ListParagraphChar">
    <w:name w:val="List Paragraph Char"/>
    <w:aliases w:val="Bullets Char,List Paragraph nowy Char,References Char,Numbered List Paragraph Char,Evidence on Demand bullet points Char,CEIL PEAKS bullet points Char,Scriptoria bullet points Char,List Paragraph (numbered (a)) Char,Figures Char"/>
    <w:basedOn w:val="DefaultParagraphFont"/>
    <w:link w:val="ListParagraph"/>
    <w:qFormat/>
    <w:locked/>
    <w:rsid w:val="0062503E"/>
    <w:rPr>
      <w:rFonts w:ascii="Gadugi" w:hAnsi="Gadugi"/>
      <w:color w:val="3B3838" w:themeColor="background2" w:themeShade="40"/>
      <w:sz w:val="20"/>
      <w:lang w:val="en-ZA"/>
    </w:rPr>
  </w:style>
  <w:style w:type="paragraph" w:customStyle="1" w:styleId="xBox">
    <w:name w:val="xBox"/>
    <w:basedOn w:val="Normal"/>
    <w:qFormat/>
    <w:rsid w:val="00E50082"/>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
    </w:pPr>
    <w:rPr>
      <w:rFonts w:ascii="Cambria" w:eastAsia="Calibri" w:hAnsi="Cambria" w:cs="Aparajita"/>
      <w:color w:val="2E74B5" w:themeColor="accent5" w:themeShade="BF"/>
      <w:szCs w:val="20"/>
      <w:lang w:eastAsia="en-GB"/>
    </w:rPr>
  </w:style>
  <w:style w:type="character" w:styleId="Strong">
    <w:name w:val="Strong"/>
    <w:basedOn w:val="DefaultParagraphFont"/>
    <w:uiPriority w:val="22"/>
    <w:qFormat/>
    <w:rsid w:val="0062503E"/>
    <w:rPr>
      <w:b/>
      <w:bCs/>
    </w:rPr>
  </w:style>
  <w:style w:type="paragraph" w:customStyle="1" w:styleId="TableHeader">
    <w:name w:val="TableHeader"/>
    <w:basedOn w:val="Normal"/>
    <w:qFormat/>
    <w:rsid w:val="0062503E"/>
    <w:pPr>
      <w:spacing w:before="60" w:after="60" w:line="240" w:lineRule="auto"/>
    </w:pPr>
    <w:rPr>
      <w:rFonts w:eastAsia="Calibri" w:cs="Calibri"/>
      <w:b/>
      <w:bCs/>
      <w:color w:val="E23A46"/>
      <w:lang w:eastAsia="en-GB"/>
    </w:rPr>
  </w:style>
  <w:style w:type="table" w:styleId="PlainTable1">
    <w:name w:val="Plain Table 1"/>
    <w:basedOn w:val="TableNormal"/>
    <w:uiPriority w:val="41"/>
    <w:rsid w:val="0062503E"/>
    <w:pPr>
      <w:spacing w:after="0" w:line="240" w:lineRule="auto"/>
    </w:pPr>
    <w:rPr>
      <w:lang w:val="en-Z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2503E"/>
    <w:pPr>
      <w:spacing w:after="0" w:line="240" w:lineRule="auto"/>
    </w:pPr>
    <w:rPr>
      <w:lang w:val="en-Z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nnexA">
    <w:name w:val="AnnexA"/>
    <w:basedOn w:val="TableHeader"/>
    <w:qFormat/>
    <w:rsid w:val="0062503E"/>
    <w:rPr>
      <w:b w:val="0"/>
      <w:bCs w:val="0"/>
      <w:caps/>
      <w:color w:val="323E4F" w:themeColor="text2" w:themeShade="BF"/>
      <w:sz w:val="18"/>
      <w:szCs w:val="20"/>
    </w:rPr>
  </w:style>
  <w:style w:type="paragraph" w:customStyle="1" w:styleId="Lookup">
    <w:name w:val="Lookup"/>
    <w:basedOn w:val="TableHeader"/>
    <w:qFormat/>
    <w:rsid w:val="0062503E"/>
    <w:rPr>
      <w:b w:val="0"/>
      <w:bCs w:val="0"/>
      <w:color w:val="323E4F" w:themeColor="text2" w:themeShade="BF"/>
      <w:sz w:val="18"/>
      <w:szCs w:val="20"/>
    </w:rPr>
  </w:style>
  <w:style w:type="table" w:styleId="PlainTable2">
    <w:name w:val="Plain Table 2"/>
    <w:basedOn w:val="TableNormal"/>
    <w:uiPriority w:val="42"/>
    <w:rsid w:val="0062503E"/>
    <w:pPr>
      <w:spacing w:after="0" w:line="240" w:lineRule="auto"/>
    </w:pPr>
    <w:rPr>
      <w:lang w:val="en-Z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2503E"/>
    <w:pPr>
      <w:spacing w:after="0" w:line="240" w:lineRule="auto"/>
    </w:pPr>
    <w:rPr>
      <w:lang w:val="en-Z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62503E"/>
    <w:rPr>
      <w:color w:val="954F72" w:themeColor="followedHyperlink"/>
      <w:u w:val="single"/>
    </w:rPr>
  </w:style>
  <w:style w:type="paragraph" w:styleId="Header">
    <w:name w:val="header"/>
    <w:basedOn w:val="Normal"/>
    <w:link w:val="HeaderChar"/>
    <w:uiPriority w:val="99"/>
    <w:unhideWhenUsed/>
    <w:rsid w:val="00A97ACA"/>
    <w:pPr>
      <w:tabs>
        <w:tab w:val="center" w:pos="4536"/>
        <w:tab w:val="right" w:pos="9072"/>
      </w:tabs>
      <w:spacing w:after="0" w:line="240" w:lineRule="auto"/>
    </w:pPr>
    <w:rPr>
      <w:rFonts w:ascii="Cambria" w:hAnsi="Cambria"/>
      <w:color w:val="AEAAAA" w:themeColor="background2" w:themeShade="BF"/>
      <w:lang w:val="en-GB"/>
    </w:rPr>
  </w:style>
  <w:style w:type="character" w:customStyle="1" w:styleId="HeaderChar">
    <w:name w:val="Header Char"/>
    <w:basedOn w:val="DefaultParagraphFont"/>
    <w:link w:val="Header"/>
    <w:uiPriority w:val="99"/>
    <w:rsid w:val="00A97ACA"/>
    <w:rPr>
      <w:rFonts w:ascii="Cambria" w:hAnsi="Cambria"/>
      <w:color w:val="AEAAAA" w:themeColor="background2" w:themeShade="BF"/>
      <w:sz w:val="20"/>
    </w:rPr>
  </w:style>
  <w:style w:type="paragraph" w:styleId="BalloonText">
    <w:name w:val="Balloon Text"/>
    <w:basedOn w:val="Normal"/>
    <w:link w:val="BalloonTextChar"/>
    <w:uiPriority w:val="99"/>
    <w:semiHidden/>
    <w:unhideWhenUsed/>
    <w:rsid w:val="00625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03E"/>
    <w:rPr>
      <w:rFonts w:ascii="Segoe UI" w:hAnsi="Segoe UI" w:cs="Segoe UI"/>
      <w:color w:val="3B3838" w:themeColor="background2" w:themeShade="40"/>
      <w:sz w:val="18"/>
      <w:szCs w:val="18"/>
      <w:lang w:val="en-ZA"/>
    </w:rPr>
  </w:style>
  <w:style w:type="character" w:styleId="UnresolvedMention">
    <w:name w:val="Unresolved Mention"/>
    <w:basedOn w:val="DefaultParagraphFont"/>
    <w:uiPriority w:val="99"/>
    <w:semiHidden/>
    <w:unhideWhenUsed/>
    <w:rsid w:val="0062503E"/>
    <w:rPr>
      <w:color w:val="605E5C"/>
      <w:shd w:val="clear" w:color="auto" w:fill="E1DFDD"/>
    </w:rPr>
  </w:style>
  <w:style w:type="paragraph" w:customStyle="1" w:styleId="Body0">
    <w:name w:val=".Body"/>
    <w:basedOn w:val="Spacer"/>
    <w:qFormat/>
    <w:rsid w:val="00E50082"/>
    <w:pPr>
      <w:spacing w:before="120" w:after="120"/>
    </w:pPr>
    <w:rPr>
      <w:sz w:val="20"/>
      <w:szCs w:val="52"/>
    </w:rPr>
  </w:style>
  <w:style w:type="paragraph" w:customStyle="1" w:styleId="Reply">
    <w:name w:val="Reply"/>
    <w:basedOn w:val="Questions"/>
    <w:qFormat/>
    <w:rsid w:val="00A97ACA"/>
    <w:rPr>
      <w:i/>
      <w:iCs/>
      <w:color w:val="00B050"/>
    </w:rPr>
  </w:style>
  <w:style w:type="paragraph" w:styleId="Subtitle">
    <w:name w:val="Subtitle"/>
    <w:basedOn w:val="Normal"/>
    <w:next w:val="Normal"/>
    <w:link w:val="SubtitleChar"/>
    <w:uiPriority w:val="11"/>
    <w:qFormat/>
    <w:rsid w:val="00AB18DE"/>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AB18DE"/>
    <w:rPr>
      <w:rFonts w:eastAsiaTheme="minorEastAsia"/>
      <w:color w:val="5A5A5A" w:themeColor="text1" w:themeTint="A5"/>
      <w:spacing w:val="15"/>
      <w:lang w:val="en-ZA"/>
    </w:rPr>
  </w:style>
  <w:style w:type="character" w:customStyle="1" w:styleId="CallOut">
    <w:name w:val="CallOut"/>
    <w:basedOn w:val="DefaultParagraphFont"/>
    <w:uiPriority w:val="1"/>
    <w:qFormat/>
    <w:rsid w:val="00AB18DE"/>
    <w:rPr>
      <w:color w:val="FFD966" w:themeColor="accent4" w:themeTint="99"/>
    </w:rPr>
  </w:style>
  <w:style w:type="paragraph" w:customStyle="1" w:styleId="tpFooter">
    <w:name w:val="tpFooter"/>
    <w:basedOn w:val="Subtitle"/>
    <w:qFormat/>
    <w:rsid w:val="00A97ACA"/>
    <w:pPr>
      <w:spacing w:after="0"/>
    </w:pPr>
    <w:rPr>
      <w:color w:val="AEAAAA" w:themeColor="background2" w:themeShade="BF"/>
      <w:sz w:val="16"/>
      <w:szCs w:val="16"/>
      <w:lang w:val="en-GB"/>
    </w:rPr>
  </w:style>
  <w:style w:type="paragraph" w:customStyle="1" w:styleId="TableRow">
    <w:name w:val="TableRow"/>
    <w:basedOn w:val="Normal"/>
    <w:qFormat/>
    <w:rsid w:val="00F93B99"/>
    <w:pPr>
      <w:spacing w:before="60" w:after="60" w:line="240" w:lineRule="auto"/>
    </w:pPr>
    <w:rPr>
      <w:rFonts w:eastAsia="Calibri" w:cs="Calibri"/>
      <w:sz w:val="18"/>
      <w:szCs w:val="20"/>
      <w:lang w:eastAsia="en-GB"/>
    </w:rPr>
  </w:style>
  <w:style w:type="paragraph" w:styleId="EndnoteText">
    <w:name w:val="endnote text"/>
    <w:basedOn w:val="Normal"/>
    <w:link w:val="EndnoteTextChar"/>
    <w:uiPriority w:val="99"/>
    <w:semiHidden/>
    <w:unhideWhenUsed/>
    <w:rsid w:val="00363981"/>
    <w:pPr>
      <w:spacing w:after="0" w:line="240" w:lineRule="auto"/>
    </w:pPr>
    <w:rPr>
      <w:szCs w:val="20"/>
    </w:rPr>
  </w:style>
  <w:style w:type="character" w:customStyle="1" w:styleId="EndnoteTextChar">
    <w:name w:val="Endnote Text Char"/>
    <w:basedOn w:val="DefaultParagraphFont"/>
    <w:link w:val="EndnoteText"/>
    <w:uiPriority w:val="99"/>
    <w:semiHidden/>
    <w:rsid w:val="00363981"/>
    <w:rPr>
      <w:rFonts w:ascii="Gadugi" w:hAnsi="Gadugi"/>
      <w:color w:val="3B3838" w:themeColor="background2" w:themeShade="40"/>
      <w:sz w:val="20"/>
      <w:szCs w:val="20"/>
      <w:lang w:val="en-ZA"/>
    </w:rPr>
  </w:style>
  <w:style w:type="character" w:styleId="EndnoteReference">
    <w:name w:val="endnote reference"/>
    <w:basedOn w:val="DefaultParagraphFont"/>
    <w:uiPriority w:val="99"/>
    <w:semiHidden/>
    <w:unhideWhenUsed/>
    <w:rsid w:val="00363981"/>
    <w:rPr>
      <w:vertAlign w:val="superscript"/>
    </w:rPr>
  </w:style>
  <w:style w:type="paragraph" w:customStyle="1" w:styleId="Major">
    <w:name w:val="Major"/>
    <w:basedOn w:val="Normal"/>
    <w:qFormat/>
    <w:rsid w:val="00A0697C"/>
    <w:pPr>
      <w:spacing w:after="0" w:line="240" w:lineRule="auto"/>
      <w:contextualSpacing/>
    </w:pPr>
    <w:rPr>
      <w:rFonts w:eastAsiaTheme="majorEastAsia" w:cstheme="majorBidi"/>
      <w:spacing w:val="-10"/>
      <w:kern w:val="28"/>
      <w:sz w:val="56"/>
      <w:szCs w:val="56"/>
    </w:rPr>
  </w:style>
  <w:style w:type="paragraph" w:customStyle="1" w:styleId="TableRow0">
    <w:name w:val="#TableRow"/>
    <w:basedOn w:val="Normal"/>
    <w:qFormat/>
    <w:rsid w:val="002E359D"/>
    <w:pPr>
      <w:spacing w:before="60" w:after="60" w:line="240" w:lineRule="auto"/>
    </w:pPr>
    <w:rPr>
      <w:rFonts w:eastAsia="Calibri" w:cs="Calibri"/>
      <w:sz w:val="18"/>
      <w:szCs w:val="20"/>
      <w:lang w:eastAsia="en-GB"/>
    </w:rPr>
  </w:style>
  <w:style w:type="paragraph" w:customStyle="1" w:styleId="-endXBox">
    <w:name w:val="-endXBox"/>
    <w:basedOn w:val="xBox"/>
    <w:qFormat/>
    <w:rsid w:val="00970E17"/>
    <w:rPr>
      <w:sz w:val="6"/>
    </w:rPr>
  </w:style>
  <w:style w:type="paragraph" w:customStyle="1" w:styleId="m2941827099640385314msolistparagraph">
    <w:name w:val="m_2941827099640385314msolistparagraph"/>
    <w:basedOn w:val="Normal"/>
    <w:rsid w:val="00200EB3"/>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customStyle="1" w:styleId="m-6462714179322531850msolistparagraph">
    <w:name w:val="m_-6462714179322531850msolistparagraph"/>
    <w:basedOn w:val="Normal"/>
    <w:rsid w:val="00200EB3"/>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table" w:styleId="GridTable5Dark-Accent1">
    <w:name w:val="Grid Table 5 Dark Accent 1"/>
    <w:basedOn w:val="TableNormal"/>
    <w:uiPriority w:val="50"/>
    <w:rsid w:val="00DA7602"/>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DA76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3">
    <w:name w:val="Grid Table 6 Colorful Accent 3"/>
    <w:basedOn w:val="TableNormal"/>
    <w:uiPriority w:val="51"/>
    <w:rsid w:val="00DA760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1">
    <w:name w:val="Grid Table 6 Colorful Accent 1"/>
    <w:basedOn w:val="TableNormal"/>
    <w:uiPriority w:val="51"/>
    <w:rsid w:val="00DA760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DA760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4">
    <w:name w:val="Grid Table 6 Colorful Accent 4"/>
    <w:basedOn w:val="TableNormal"/>
    <w:uiPriority w:val="51"/>
    <w:rsid w:val="00DA760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6">
    <w:name w:val="Grid Table 6 Colorful Accent 6"/>
    <w:basedOn w:val="TableNormal"/>
    <w:uiPriority w:val="51"/>
    <w:rsid w:val="00DA760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f01">
    <w:name w:val="cf01"/>
    <w:basedOn w:val="DefaultParagraphFont"/>
    <w:rsid w:val="00AB58D0"/>
    <w:rPr>
      <w:rFonts w:ascii="Segoe UI" w:hAnsi="Segoe UI" w:cs="Segoe UI" w:hint="default"/>
      <w:color w:val="3B3838"/>
      <w:sz w:val="18"/>
      <w:szCs w:val="18"/>
    </w:rPr>
  </w:style>
  <w:style w:type="table" w:styleId="ListTable6Colorful-Accent1">
    <w:name w:val="List Table 6 Colorful Accent 1"/>
    <w:basedOn w:val="TableNormal"/>
    <w:uiPriority w:val="51"/>
    <w:rsid w:val="003A18D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270F17"/>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74376D"/>
    <w:rPr>
      <w:color w:val="2B579A"/>
      <w:shd w:val="clear" w:color="auto" w:fill="E1DFDD"/>
    </w:rPr>
  </w:style>
  <w:style w:type="paragraph" w:styleId="NormalWeb">
    <w:name w:val="Normal (Web)"/>
    <w:basedOn w:val="Normal"/>
    <w:uiPriority w:val="99"/>
    <w:semiHidden/>
    <w:unhideWhenUsed/>
    <w:rsid w:val="003E5B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89557">
      <w:bodyDiv w:val="1"/>
      <w:marLeft w:val="0"/>
      <w:marRight w:val="0"/>
      <w:marTop w:val="0"/>
      <w:marBottom w:val="0"/>
      <w:divBdr>
        <w:top w:val="none" w:sz="0" w:space="0" w:color="auto"/>
        <w:left w:val="none" w:sz="0" w:space="0" w:color="auto"/>
        <w:bottom w:val="none" w:sz="0" w:space="0" w:color="auto"/>
        <w:right w:val="none" w:sz="0" w:space="0" w:color="auto"/>
      </w:divBdr>
    </w:div>
    <w:div w:id="455568518">
      <w:bodyDiv w:val="1"/>
      <w:marLeft w:val="0"/>
      <w:marRight w:val="0"/>
      <w:marTop w:val="0"/>
      <w:marBottom w:val="0"/>
      <w:divBdr>
        <w:top w:val="none" w:sz="0" w:space="0" w:color="auto"/>
        <w:left w:val="none" w:sz="0" w:space="0" w:color="auto"/>
        <w:bottom w:val="none" w:sz="0" w:space="0" w:color="auto"/>
        <w:right w:val="none" w:sz="0" w:space="0" w:color="auto"/>
      </w:divBdr>
    </w:div>
    <w:div w:id="516505429">
      <w:bodyDiv w:val="1"/>
      <w:marLeft w:val="0"/>
      <w:marRight w:val="0"/>
      <w:marTop w:val="0"/>
      <w:marBottom w:val="0"/>
      <w:divBdr>
        <w:top w:val="none" w:sz="0" w:space="0" w:color="auto"/>
        <w:left w:val="none" w:sz="0" w:space="0" w:color="auto"/>
        <w:bottom w:val="none" w:sz="0" w:space="0" w:color="auto"/>
        <w:right w:val="none" w:sz="0" w:space="0" w:color="auto"/>
      </w:divBdr>
      <w:divsChild>
        <w:div w:id="1902207634">
          <w:marLeft w:val="547"/>
          <w:marRight w:val="0"/>
          <w:marTop w:val="0"/>
          <w:marBottom w:val="0"/>
          <w:divBdr>
            <w:top w:val="none" w:sz="0" w:space="0" w:color="auto"/>
            <w:left w:val="none" w:sz="0" w:space="0" w:color="auto"/>
            <w:bottom w:val="none" w:sz="0" w:space="0" w:color="auto"/>
            <w:right w:val="none" w:sz="0" w:space="0" w:color="auto"/>
          </w:divBdr>
        </w:div>
      </w:divsChild>
    </w:div>
    <w:div w:id="539047855">
      <w:bodyDiv w:val="1"/>
      <w:marLeft w:val="0"/>
      <w:marRight w:val="0"/>
      <w:marTop w:val="0"/>
      <w:marBottom w:val="0"/>
      <w:divBdr>
        <w:top w:val="none" w:sz="0" w:space="0" w:color="auto"/>
        <w:left w:val="none" w:sz="0" w:space="0" w:color="auto"/>
        <w:bottom w:val="none" w:sz="0" w:space="0" w:color="auto"/>
        <w:right w:val="none" w:sz="0" w:space="0" w:color="auto"/>
      </w:divBdr>
      <w:divsChild>
        <w:div w:id="1792161576">
          <w:marLeft w:val="547"/>
          <w:marRight w:val="0"/>
          <w:marTop w:val="0"/>
          <w:marBottom w:val="0"/>
          <w:divBdr>
            <w:top w:val="none" w:sz="0" w:space="0" w:color="auto"/>
            <w:left w:val="none" w:sz="0" w:space="0" w:color="auto"/>
            <w:bottom w:val="none" w:sz="0" w:space="0" w:color="auto"/>
            <w:right w:val="none" w:sz="0" w:space="0" w:color="auto"/>
          </w:divBdr>
        </w:div>
      </w:divsChild>
    </w:div>
    <w:div w:id="540554342">
      <w:bodyDiv w:val="1"/>
      <w:marLeft w:val="0"/>
      <w:marRight w:val="0"/>
      <w:marTop w:val="0"/>
      <w:marBottom w:val="0"/>
      <w:divBdr>
        <w:top w:val="none" w:sz="0" w:space="0" w:color="auto"/>
        <w:left w:val="none" w:sz="0" w:space="0" w:color="auto"/>
        <w:bottom w:val="none" w:sz="0" w:space="0" w:color="auto"/>
        <w:right w:val="none" w:sz="0" w:space="0" w:color="auto"/>
      </w:divBdr>
      <w:divsChild>
        <w:div w:id="350957822">
          <w:marLeft w:val="0"/>
          <w:marRight w:val="0"/>
          <w:marTop w:val="0"/>
          <w:marBottom w:val="0"/>
          <w:divBdr>
            <w:top w:val="none" w:sz="0" w:space="0" w:color="auto"/>
            <w:left w:val="none" w:sz="0" w:space="0" w:color="auto"/>
            <w:bottom w:val="none" w:sz="0" w:space="0" w:color="auto"/>
            <w:right w:val="none" w:sz="0" w:space="0" w:color="auto"/>
          </w:divBdr>
        </w:div>
      </w:divsChild>
    </w:div>
    <w:div w:id="630018099">
      <w:bodyDiv w:val="1"/>
      <w:marLeft w:val="0"/>
      <w:marRight w:val="0"/>
      <w:marTop w:val="0"/>
      <w:marBottom w:val="0"/>
      <w:divBdr>
        <w:top w:val="none" w:sz="0" w:space="0" w:color="auto"/>
        <w:left w:val="none" w:sz="0" w:space="0" w:color="auto"/>
        <w:bottom w:val="none" w:sz="0" w:space="0" w:color="auto"/>
        <w:right w:val="none" w:sz="0" w:space="0" w:color="auto"/>
      </w:divBdr>
      <w:divsChild>
        <w:div w:id="554775785">
          <w:marLeft w:val="0"/>
          <w:marRight w:val="0"/>
          <w:marTop w:val="0"/>
          <w:marBottom w:val="0"/>
          <w:divBdr>
            <w:top w:val="none" w:sz="0" w:space="0" w:color="auto"/>
            <w:left w:val="none" w:sz="0" w:space="0" w:color="auto"/>
            <w:bottom w:val="none" w:sz="0" w:space="0" w:color="auto"/>
            <w:right w:val="none" w:sz="0" w:space="0" w:color="auto"/>
          </w:divBdr>
          <w:divsChild>
            <w:div w:id="762264731">
              <w:marLeft w:val="0"/>
              <w:marRight w:val="0"/>
              <w:marTop w:val="0"/>
              <w:marBottom w:val="0"/>
              <w:divBdr>
                <w:top w:val="none" w:sz="0" w:space="0" w:color="auto"/>
                <w:left w:val="none" w:sz="0" w:space="0" w:color="auto"/>
                <w:bottom w:val="none" w:sz="0" w:space="0" w:color="auto"/>
                <w:right w:val="none" w:sz="0" w:space="0" w:color="auto"/>
              </w:divBdr>
            </w:div>
          </w:divsChild>
        </w:div>
        <w:div w:id="1491292607">
          <w:marLeft w:val="0"/>
          <w:marRight w:val="0"/>
          <w:marTop w:val="0"/>
          <w:marBottom w:val="0"/>
          <w:divBdr>
            <w:top w:val="none" w:sz="0" w:space="0" w:color="auto"/>
            <w:left w:val="none" w:sz="0" w:space="0" w:color="auto"/>
            <w:bottom w:val="none" w:sz="0" w:space="0" w:color="auto"/>
            <w:right w:val="none" w:sz="0" w:space="0" w:color="auto"/>
          </w:divBdr>
        </w:div>
      </w:divsChild>
    </w:div>
    <w:div w:id="751702358">
      <w:bodyDiv w:val="1"/>
      <w:marLeft w:val="0"/>
      <w:marRight w:val="0"/>
      <w:marTop w:val="0"/>
      <w:marBottom w:val="0"/>
      <w:divBdr>
        <w:top w:val="none" w:sz="0" w:space="0" w:color="auto"/>
        <w:left w:val="none" w:sz="0" w:space="0" w:color="auto"/>
        <w:bottom w:val="none" w:sz="0" w:space="0" w:color="auto"/>
        <w:right w:val="none" w:sz="0" w:space="0" w:color="auto"/>
      </w:divBdr>
      <w:divsChild>
        <w:div w:id="244457649">
          <w:marLeft w:val="1166"/>
          <w:marRight w:val="0"/>
          <w:marTop w:val="60"/>
          <w:marBottom w:val="60"/>
          <w:divBdr>
            <w:top w:val="none" w:sz="0" w:space="0" w:color="auto"/>
            <w:left w:val="none" w:sz="0" w:space="0" w:color="auto"/>
            <w:bottom w:val="none" w:sz="0" w:space="0" w:color="auto"/>
            <w:right w:val="none" w:sz="0" w:space="0" w:color="auto"/>
          </w:divBdr>
        </w:div>
        <w:div w:id="1351176865">
          <w:marLeft w:val="1166"/>
          <w:marRight w:val="0"/>
          <w:marTop w:val="60"/>
          <w:marBottom w:val="60"/>
          <w:divBdr>
            <w:top w:val="none" w:sz="0" w:space="0" w:color="auto"/>
            <w:left w:val="none" w:sz="0" w:space="0" w:color="auto"/>
            <w:bottom w:val="none" w:sz="0" w:space="0" w:color="auto"/>
            <w:right w:val="none" w:sz="0" w:space="0" w:color="auto"/>
          </w:divBdr>
        </w:div>
        <w:div w:id="1918132489">
          <w:marLeft w:val="1166"/>
          <w:marRight w:val="0"/>
          <w:marTop w:val="200"/>
          <w:marBottom w:val="0"/>
          <w:divBdr>
            <w:top w:val="none" w:sz="0" w:space="0" w:color="auto"/>
            <w:left w:val="none" w:sz="0" w:space="0" w:color="auto"/>
            <w:bottom w:val="none" w:sz="0" w:space="0" w:color="auto"/>
            <w:right w:val="none" w:sz="0" w:space="0" w:color="auto"/>
          </w:divBdr>
        </w:div>
      </w:divsChild>
    </w:div>
    <w:div w:id="1182815055">
      <w:bodyDiv w:val="1"/>
      <w:marLeft w:val="0"/>
      <w:marRight w:val="0"/>
      <w:marTop w:val="0"/>
      <w:marBottom w:val="0"/>
      <w:divBdr>
        <w:top w:val="none" w:sz="0" w:space="0" w:color="auto"/>
        <w:left w:val="none" w:sz="0" w:space="0" w:color="auto"/>
        <w:bottom w:val="none" w:sz="0" w:space="0" w:color="auto"/>
        <w:right w:val="none" w:sz="0" w:space="0" w:color="auto"/>
      </w:divBdr>
    </w:div>
    <w:div w:id="1271352227">
      <w:bodyDiv w:val="1"/>
      <w:marLeft w:val="0"/>
      <w:marRight w:val="0"/>
      <w:marTop w:val="0"/>
      <w:marBottom w:val="0"/>
      <w:divBdr>
        <w:top w:val="none" w:sz="0" w:space="0" w:color="auto"/>
        <w:left w:val="none" w:sz="0" w:space="0" w:color="auto"/>
        <w:bottom w:val="none" w:sz="0" w:space="0" w:color="auto"/>
        <w:right w:val="none" w:sz="0" w:space="0" w:color="auto"/>
      </w:divBdr>
      <w:divsChild>
        <w:div w:id="1729186794">
          <w:marLeft w:val="0"/>
          <w:marRight w:val="0"/>
          <w:marTop w:val="0"/>
          <w:marBottom w:val="0"/>
          <w:divBdr>
            <w:top w:val="none" w:sz="0" w:space="0" w:color="auto"/>
            <w:left w:val="none" w:sz="0" w:space="0" w:color="auto"/>
            <w:bottom w:val="none" w:sz="0" w:space="0" w:color="auto"/>
            <w:right w:val="none" w:sz="0" w:space="0" w:color="auto"/>
          </w:divBdr>
          <w:divsChild>
            <w:div w:id="443306339">
              <w:marLeft w:val="0"/>
              <w:marRight w:val="0"/>
              <w:marTop w:val="0"/>
              <w:marBottom w:val="0"/>
              <w:divBdr>
                <w:top w:val="none" w:sz="0" w:space="0" w:color="auto"/>
                <w:left w:val="none" w:sz="0" w:space="0" w:color="auto"/>
                <w:bottom w:val="none" w:sz="0" w:space="0" w:color="auto"/>
                <w:right w:val="none" w:sz="0" w:space="0" w:color="auto"/>
              </w:divBdr>
            </w:div>
          </w:divsChild>
        </w:div>
        <w:div w:id="1883789437">
          <w:marLeft w:val="0"/>
          <w:marRight w:val="0"/>
          <w:marTop w:val="0"/>
          <w:marBottom w:val="0"/>
          <w:divBdr>
            <w:top w:val="none" w:sz="0" w:space="0" w:color="auto"/>
            <w:left w:val="none" w:sz="0" w:space="0" w:color="auto"/>
            <w:bottom w:val="none" w:sz="0" w:space="0" w:color="auto"/>
            <w:right w:val="none" w:sz="0" w:space="0" w:color="auto"/>
          </w:divBdr>
        </w:div>
      </w:divsChild>
    </w:div>
    <w:div w:id="1766875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hyperlink" Target="http://www.tippingpoint.spa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ocuments\Custom%20Office%20Templates\TP2022%20Template%20Emp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3</Value>
    </TaxCatchAll>
    <lcf76f155ced4ddcb4097134ff3c332f xmlns="979e0f59-bdaf-4f4a-a0bd-e1ff9844526b">
      <Terms xmlns="http://schemas.microsoft.com/office/infopath/2007/PartnerControls"/>
    </lcf76f155ced4ddcb4097134ff3c332f>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Pakistan-3300</TermName>
          <TermId xmlns="http://schemas.microsoft.com/office/infopath/2007/PartnerControls">0055bdd6-3fe3-4c22-8da6-6d9117da8fb8</TermId>
        </TermInfo>
      </Terms>
    </ga975397408f43e4b84ec8e5a598e523>
    <TaxKeywordTaxHTField xmlns="4c818a4e-d36c-4b12-99a3-218ec08871e7">
      <Terms xmlns="http://schemas.microsoft.com/office/infopath/2007/PartnerControls"/>
    </TaxKeywordTaxHTField>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SemaphoreItemMetadata xmlns="4c818a4e-d36c-4b12-99a3-218ec08871e7" xsi:nil="true"/>
    <WrittenBy xmlns="ca283e0b-db31-4043-a2ef-b80661bf084a">
      <UserInfo>
        <DisplayName/>
        <AccountId xsi:nil="true"/>
        <AccountType/>
      </UserInfo>
    </WrittenBy>
  </documentManagement>
</p:properties>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3468F37931252B4C882137F8F29B2136" ma:contentTypeVersion="47" ma:contentTypeDescription="" ma:contentTypeScope="" ma:versionID="31272d194232ab0d403c70fe1416e052">
  <xsd:schema xmlns:xsd="http://www.w3.org/2001/XMLSchema" xmlns:xs="http://www.w3.org/2001/XMLSchema" xmlns:p="http://schemas.microsoft.com/office/2006/metadata/properties" xmlns:ns1="http://schemas.microsoft.com/sharepoint/v3" xmlns:ns2="ca283e0b-db31-4043-a2ef-b80661bf084a" xmlns:ns3="http://schemas.microsoft.com/sharepoint.v3" xmlns:ns4="4c818a4e-d36c-4b12-99a3-218ec08871e7" xmlns:ns5="979e0f59-bdaf-4f4a-a0bd-e1ff9844526b" xmlns:ns6="http://schemas.microsoft.com/sharepoint/v4" targetNamespace="http://schemas.microsoft.com/office/2006/metadata/properties" ma:root="true" ma:fieldsID="14f631f7b59fcbd837beaff242674895" ns1:_="" ns2:_="" ns3:_="" ns4:_="" ns5:_="" ns6:_="">
    <xsd:import namespace="http://schemas.microsoft.com/sharepoint/v3"/>
    <xsd:import namespace="ca283e0b-db31-4043-a2ef-b80661bf084a"/>
    <xsd:import namespace="http://schemas.microsoft.com/sharepoint.v3"/>
    <xsd:import namespace="4c818a4e-d36c-4b12-99a3-218ec08871e7"/>
    <xsd:import namespace="979e0f59-bdaf-4f4a-a0bd-e1ff9844526b"/>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DateTaken" minOccurs="0"/>
                <xsd:element ref="ns5:MediaServiceAutoTags" minOccurs="0"/>
                <xsd:element ref="ns5:MediaServiceAutoKeyPoints" minOccurs="0"/>
                <xsd:element ref="ns5:MediaServiceKeyPoints" minOccurs="0"/>
                <xsd:element ref="ns5:MediaServiceLocation" minOccurs="0"/>
                <xsd:element ref="ns5:MediaServiceGenerationTime" minOccurs="0"/>
                <xsd:element ref="ns5:MediaServiceEventHashCode" minOccurs="0"/>
                <xsd:element ref="ns5:MediaServiceOCR" minOccurs="0"/>
                <xsd:element ref="ns6:IconOverlay" minOccurs="0"/>
                <xsd:element ref="ns1:_vti_ItemDeclaredRecord" minOccurs="0"/>
                <xsd:element ref="ns1:_vti_ItemHoldRecordStatus" minOccurs="0"/>
                <xsd:element ref="ns4:TaxKeywordTaxHTField" minOccurs="0"/>
                <xsd:element ref="ns4:SemaphoreItemMetadata" minOccurs="0"/>
                <xsd:element ref="ns5:MediaLengthInSeconds" minOccurs="0"/>
                <xsd:element ref="ns5:lcf76f155ced4ddcb4097134ff3c332f" minOccurs="0"/>
                <xsd:element ref="ns5:MediaServiceObjectDetectorVersion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4" nillable="true" ma:displayName="Declared Record" ma:hidden="true" ma:internalName="_vti_ItemDeclaredRecord" ma:readOnly="true">
      <xsd:simpleType>
        <xsd:restriction base="dms:DateTime"/>
      </xsd:simpleType>
    </xsd:element>
    <xsd:element name="_vti_ItemHoldRecordStatus" ma:index="4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Pakistan-3300|0055bdd6-3fe3-4c22-8da6-6d9117da8fb8"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7a54861-98e9-4ae1-9fe2-5fe94509312c}" ma:internalName="TaxCatchAllLabel" ma:readOnly="true" ma:showField="CatchAllDataLabel" ma:web="4c818a4e-d36c-4b12-99a3-218ec08871e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7a54861-98e9-4ae1-9fe2-5fe94509312c}" ma:internalName="TaxCatchAll" ma:showField="CatchAllData" ma:web="4c818a4e-d36c-4b12-99a3-218ec08871e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818a4e-d36c-4b12-99a3-218ec08871e7"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6"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e0f59-bdaf-4f4a-a0bd-e1ff9844526b"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LengthInSeconds" ma:index="48" nillable="true" ma:displayName="MediaLengthInSeconds" ma:hidden="true" ma:internalName="MediaLengthInSeconds" ma:readOnly="true">
      <xsd:simpleType>
        <xsd:restriction base="dms:Unknown"/>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ServiceBillingMetadata" ma:index="5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425198B-B6D1-4600-9395-B3AAEEDD1940}">
  <ds:schemaRefs>
    <ds:schemaRef ds:uri="http://schemas.microsoft.com/office/2006/metadata/properties"/>
    <ds:schemaRef ds:uri="http://schemas.microsoft.com/office/infopath/2007/PartnerControls"/>
    <ds:schemaRef ds:uri="ca283e0b-db31-4043-a2ef-b80661bf084a"/>
    <ds:schemaRef ds:uri="979e0f59-bdaf-4f4a-a0bd-e1ff9844526b"/>
    <ds:schemaRef ds:uri="4c818a4e-d36c-4b12-99a3-218ec08871e7"/>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DC7B572B-9015-4EC9-939E-FCE0AAEE520D}">
  <ds:schemaRefs>
    <ds:schemaRef ds:uri="Microsoft.SharePoint.Taxonomy.ContentTypeSync"/>
  </ds:schemaRefs>
</ds:datastoreItem>
</file>

<file path=customXml/itemProps3.xml><?xml version="1.0" encoding="utf-8"?>
<ds:datastoreItem xmlns:ds="http://schemas.openxmlformats.org/officeDocument/2006/customXml" ds:itemID="{FCB6FCA4-3AE5-4A99-8BC2-7D65EF8CD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4c818a4e-d36c-4b12-99a3-218ec08871e7"/>
    <ds:schemaRef ds:uri="979e0f59-bdaf-4f4a-a0bd-e1ff9844526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423A7-4E23-468C-A50D-15273E56886C}">
  <ds:schemaRefs>
    <ds:schemaRef ds:uri="http://schemas.microsoft.com/sharepoint/events"/>
  </ds:schemaRefs>
</ds:datastoreItem>
</file>

<file path=customXml/itemProps5.xml><?xml version="1.0" encoding="utf-8"?>
<ds:datastoreItem xmlns:ds="http://schemas.openxmlformats.org/officeDocument/2006/customXml" ds:itemID="{BEE6308D-C249-4D6B-B06B-C3153AEF5BC8}">
  <ds:schemaRefs>
    <ds:schemaRef ds:uri="http://schemas.openxmlformats.org/officeDocument/2006/bibliography"/>
  </ds:schemaRefs>
</ds:datastoreItem>
</file>

<file path=customXml/itemProps6.xml><?xml version="1.0" encoding="utf-8"?>
<ds:datastoreItem xmlns:ds="http://schemas.openxmlformats.org/officeDocument/2006/customXml" ds:itemID="{E9173D8B-890B-4382-98FE-D0EDEC97FF0A}">
  <ds:schemaRefs>
    <ds:schemaRef ds:uri="http://schemas.microsoft.com/sharepoint/v3/contenttype/forms"/>
  </ds:schemaRefs>
</ds:datastoreItem>
</file>

<file path=customXml/itemProps7.xml><?xml version="1.0" encoding="utf-8"?>
<ds:datastoreItem xmlns:ds="http://schemas.openxmlformats.org/officeDocument/2006/customXml" ds:itemID="{58A5195D-9451-480D-83DA-D5C8673B5F89}">
  <ds:schemaRefs>
    <ds:schemaRef ds:uri="http://schemas.microsoft.com/office/2006/metadata/customXsn"/>
  </ds:schemaRefs>
</ds:datastoreItem>
</file>

<file path=docMetadata/LabelInfo.xml><?xml version="1.0" encoding="utf-8"?>
<clbl:labelList xmlns:clbl="http://schemas.microsoft.com/office/2020/mipLabelMetadata">
  <clbl:label id="{52c09282-682a-444e-87ef-f79f53826cb5}" enabled="0" method="" siteId="{52c09282-682a-444e-87ef-f79f53826cb5}" removed="1"/>
</clbl:labelList>
</file>

<file path=docProps/app.xml><?xml version="1.0" encoding="utf-8"?>
<Properties xmlns="http://schemas.openxmlformats.org/officeDocument/2006/extended-properties" xmlns:vt="http://schemas.openxmlformats.org/officeDocument/2006/docPropsVTypes">
  <Template>TP2022 Template Empty</Template>
  <TotalTime>14</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Schaub-Jones</dc:creator>
  <cp:keywords/>
  <dc:description/>
  <cp:lastModifiedBy>Rashid Rehan</cp:lastModifiedBy>
  <cp:revision>5</cp:revision>
  <cp:lastPrinted>2024-06-21T18:10:00Z</cp:lastPrinted>
  <dcterms:created xsi:type="dcterms:W3CDTF">2026-04-29T10:20:00Z</dcterms:created>
  <dcterms:modified xsi:type="dcterms:W3CDTF">2026-04-29T17:30:00Z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0x0101009BA85F8052A6DA4FA3E31FF9F74C6970003468F37931252B4C882137F8F29B2136</vt:lpwstr>
  </property>
  <property fmtid="{D5CDD505-2E9C-101B-9397-08002B2CF9AE}" pid="3" name="MediaServiceImageTags">
    <vt:lpwstr/>
  </property>
  <property fmtid="{D5CDD505-2E9C-101B-9397-08002B2CF9AE}" pid="4" name="SystemDTAC">
    <vt:lpwstr/>
  </property>
  <property fmtid="{D5CDD505-2E9C-101B-9397-08002B2CF9AE}" pid="5" name="TaxKeyword">
    <vt:lpwstr/>
  </property>
  <property fmtid="{D5CDD505-2E9C-101B-9397-08002B2CF9AE}" pid="6" name="Topic">
    <vt:lpwstr/>
  </property>
  <property fmtid="{D5CDD505-2E9C-101B-9397-08002B2CF9AE}" pid="7" name="OfficeDivision">
    <vt:lpwstr>3;#Pakistan-3300|0055bdd6-3fe3-4c22-8da6-6d9117da8fb8</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y fmtid="{D5CDD505-2E9C-101B-9397-08002B2CF9AE}" pid="11" name="_ExtendedDescription">
    <vt:lpwstr/>
  </property>
  <property fmtid="{D5CDD505-2E9C-101B-9397-08002B2CF9AE}" pid="12" name="Order">
    <vt:r8>6511100</vt:r8>
  </property>
  <property fmtid="{D5CDD505-2E9C-101B-9397-08002B2CF9AE}" pid="13" name="ComplianceAssetId">
    <vt:lpwstr/>
  </property>
  <property fmtid="{D5CDD505-2E9C-101B-9397-08002B2CF9AE}" pid="14" name="TriggerFlowInfo">
    <vt:lpwstr/>
  </property>
</Properties>
</file>